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businesses turn to Salesforce managed services to navigate rising platform complexity and compliance demands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Salesforce has become a near-ubiquitous customer relationship management platform for UK businesses, but its breadth and pace of change also make it a demanding system to run well. Many organisations are responding by outsourcing day-to-day stewardship to Salesforce managed services providers, a choice that vendors and industry commentators say can reduce cost, improve resilience and accelerate the adoption of new features.</w:t>
      </w:r>
      <w:r/>
    </w:p>
    <w:p>
      <w:r/>
      <w:r>
        <w:t>According to the lead analysis by Manras, firms choosing managed services cite a mix of practical pressures: rising customer expectations for personalised, rapid responses; frequent platform updates; stringent UK data and regulatory requirements; and the commercial imperative to scale while controlling operating costs. Managed service arrangements are presented as a way to access certified Salesforce expertise on demand, rather than bearing the expense and recruitment risk of permanent in‑house hires.</w:t>
      </w:r>
      <w:r/>
    </w:p>
    <w:p>
      <w:r/>
      <w:r>
        <w:t>The economic case is reinforced by market data. Industry figures show Salesforce remains the dominant CRM vendor globally and in the UK, securing the top market share position for more than a decade, a fact highlighted in Salesforce’s summary of International Data Corporation tracking. Analysts and partner firms point to that scale as a driver of a growing UK ecosystem: one projection cited by CRM Consulting forecasts Salesforce-related revenues and jobs expanding substantially through to 2026, with the UK representing the company’s second‑largest market after the United States.</w:t>
      </w:r>
      <w:r/>
    </w:p>
    <w:p>
      <w:r/>
      <w:r>
        <w:t>That ecosystem growth both increases the availability of managed services and raises expectations of what those services can deliver. In practice, managed providers in the UK offer a range of capabilities that extend beyond routine hosting and break‑fix support. Typical services outlined by providers include continuous monitoring and health checks to detect early warning signs, ongoing maintenance (covering data hygiene, security and package management), configuration and customisation support, Lightning migration assistance to preserve data integrity during version upgrades, integration and API development, and 24/7 help‑desk cover across time zones. Strategic planning, workshops, process assessment and road‑mapping, is increasingly promoted as part of a managed offering to align CRM tooling with business objectives.</w:t>
      </w:r>
      <w:r/>
    </w:p>
    <w:p>
      <w:r/>
      <w:r>
        <w:t>Several wider trends give added weight to the managed‑services argument. Salesforce’s own research highlights a UK digital skills gap: only around one in ten workers report confidence in AI skills, even as many consider AI among the most important digital capabilities. At the same time, Salesforce reports widespread experimentation and deployment of AI among sales teams in the UK and Ireland, though productivity challenges remain. According to Salesforce’s State of Sales reporting, a large share of sellers still spend most of their time on non‑selling tasks, creating an opening for managed services to help automate processes, embed AI features and free up staff for higher‑value activity.</w:t>
      </w:r>
      <w:r/>
    </w:p>
    <w:p>
      <w:r/>
      <w:r>
        <w:t>Regulatory compliance and data security are frequently cited motives for outsourcing. Managed providers say they can implement standardised controls, maintain patching and release cycles, and advise on UK and EU data requirements, tasks that can be resource intensive for smaller IT teams. However, editorially it is important to note that the quality and scope of managed offerings vary across the market, and companies should evaluate providers on certifications, service‑level agreements, and proven migration and integration track records.</w:t>
      </w:r>
      <w:r/>
    </w:p>
    <w:p>
      <w:r/>
      <w:r>
        <w:t>Cost remains a central selling point. The Manras analysis asserts managed services typically cost less than hiring and training equivalent in‑house expertise and allows firms to pay only for required services. Industry observers echo that a flexible, consumption‑based model can be attractive for organisations seeking predictable operating expenses while still accessing certified skills at scale.</w:t>
      </w:r>
      <w:r/>
    </w:p>
    <w:p>
      <w:r/>
      <w:r>
        <w:t>Salesforce’s continued investment in the UK also changes the commercial backdrop. The company has publicised multi‑billion dollar commitments to the market, aimed at driving AI innovation and partner growth. According to Salesforce, those investments are intended to deepen product capabilities and expand the partner ecosystem, a dynamic that should increase both the sophistication of managed offers and competitive choice for buyers.</w:t>
      </w:r>
      <w:r/>
    </w:p>
    <w:p>
      <w:r/>
      <w:r>
        <w:t>For UK businesses weighing whether to outsource Salesforce operations, the trade‑offs are pragmatic. Managed services can deliver operational continuity, faster adoption of new functionality such as Lightning and AI features, and a potential reduction in total cost of ownership. Conversely, firms must guard against over‑reliance on a single supplier, ensure transparent governance of data and integrations, and invest internally in the digital skills needed to consume advanced capabilities effectively.</w:t>
      </w:r>
      <w:r/>
    </w:p>
    <w:p>
      <w:r/>
      <w:r>
        <w:t>In short, as customer expectations and platform complexity rise, managed services have shifted from optional convenience to a strategic route for many UK organisations to keep CRM systems current, compliant and aligned to growth objectives. Industry data and vendor statements indicate the market will continue to professionalise, but buyers should approach partnerships with the same rigour they apply to any critical supplier.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https://www.manras.com/salesforce-managed-services-provider-uk/</w:t>
        </w:r>
      </w:hyperlink>
      <w:r>
        <w:t xml:space="preserve"> - Please view link - unable to able to access data</w:t>
      </w:r>
      <w:r/>
    </w:p>
    <w:p>
      <w:pPr>
        <w:pStyle w:val="ListNumber"/>
        <w:spacing w:line="240" w:lineRule="auto"/>
        <w:ind w:left="720"/>
      </w:pPr>
      <w:r/>
      <w:hyperlink r:id="rId11">
        <w:r>
          <w:rPr>
            <w:color w:val="0000EE"/>
            <w:u w:val="single"/>
          </w:rPr>
          <w:t>https://www.salesforce.com/uk/news/stories/idc-crm-market-share-ranking-2024/</w:t>
        </w:r>
      </w:hyperlink>
      <w:r>
        <w:t xml:space="preserve"> - Salesforce has been ranked as the number one CRM provider for the 11th consecutive year by International Data Corporation (IDC) in its 2024 Worldwide Semiannual Software Tracker. In 2023, Salesforce held a 21.7% market share in CRM, surpassing all other CRM vendors in revenue. This ranking underscores Salesforce's commitment to helping customers connect with their clients in innovative ways. (</w:t>
      </w:r>
      <w:hyperlink r:id="rId12">
        <w:r>
          <w:rPr>
            <w:color w:val="0000EE"/>
            <w:u w:val="single"/>
          </w:rPr>
          <w:t>salesforce.com</w:t>
        </w:r>
      </w:hyperlink>
      <w:r>
        <w:t>)</w:t>
      </w:r>
      <w:r/>
    </w:p>
    <w:p>
      <w:pPr>
        <w:pStyle w:val="ListNumber"/>
        <w:spacing w:line="240" w:lineRule="auto"/>
        <w:ind w:left="720"/>
      </w:pPr>
      <w:r/>
      <w:hyperlink r:id="rId13">
        <w:r>
          <w:rPr>
            <w:color w:val="0000EE"/>
            <w:u w:val="single"/>
          </w:rPr>
          <w:t>https://crm.consulting/blog/salesforce-ecosystem-uk</w:t>
        </w:r>
      </w:hyperlink>
      <w:r>
        <w:t xml:space="preserve"> - The Salesforce ecosystem in the UK is experiencing significant growth, with Salesforce projected to generate over $52 billion in net business revenues by 2026, creating 271,000 job opportunities. Salesforce's partner network is expected to earn £4.59 for every £1 Salesforce makes in the UK by 2026. The UK accounts for 13.9% of total Salesforce users, making it the second-largest market after the United States. (</w:t>
      </w:r>
      <w:hyperlink r:id="rId14">
        <w:r>
          <w:rPr>
            <w:color w:val="0000EE"/>
            <w:u w:val="single"/>
          </w:rPr>
          <w:t>crm.consulting</w:t>
        </w:r>
      </w:hyperlink>
      <w:r>
        <w:t>)</w:t>
      </w:r>
      <w:r/>
    </w:p>
    <w:p>
      <w:pPr>
        <w:pStyle w:val="ListNumber"/>
        <w:spacing w:line="240" w:lineRule="auto"/>
        <w:ind w:left="720"/>
      </w:pPr>
      <w:r/>
      <w:hyperlink r:id="rId15">
        <w:r>
          <w:rPr>
            <w:color w:val="0000EE"/>
            <w:u w:val="single"/>
          </w:rPr>
          <w:t>https://www.salesforce.com/uk/news/stories/ai-digital-skills-uk/</w:t>
        </w:r>
      </w:hyperlink>
      <w:r>
        <w:t xml:space="preserve"> - A study by Salesforce reveals that only one in ten UK workers feel they possess AI skills, highlighting a digital skills crisis. Despite this, nearly 25% of respondents consider AI skills among the top three most important digital skills, and half understand how AI will impact their work. The study underscores the urgency for UK businesses to close the digital skills gap to navigate the evolving technological landscape. (</w:t>
      </w:r>
      <w:hyperlink r:id="rId16">
        <w:r>
          <w:rPr>
            <w:color w:val="0000EE"/>
            <w:u w:val="single"/>
          </w:rPr>
          <w:t>salesforce.com</w:t>
        </w:r>
      </w:hyperlink>
      <w:r>
        <w:t>)</w:t>
      </w:r>
      <w:r/>
    </w:p>
    <w:p>
      <w:pPr>
        <w:pStyle w:val="ListNumber"/>
        <w:spacing w:line="240" w:lineRule="auto"/>
        <w:ind w:left="720"/>
      </w:pPr>
      <w:r/>
      <w:hyperlink r:id="rId17">
        <w:r>
          <w:rPr>
            <w:color w:val="0000EE"/>
            <w:u w:val="single"/>
          </w:rPr>
          <w:t>https://www.salesforce.com/uk/news/stories/idc-crm-market-share-ranking-2022/</w:t>
        </w:r>
      </w:hyperlink>
      <w:r>
        <w:t xml:space="preserve"> - For the ninth consecutive year, Salesforce has been ranked as the number one CRM provider by International Data Corporation (IDC) in its latest Worldwide Semiannual Software Tracker. The data shows Salesforce leading in CRM market share, with significant positions in sales, customer service, marketing, model-driven application platforms, and enterprise community applications. (</w:t>
      </w:r>
      <w:hyperlink r:id="rId18">
        <w:r>
          <w:rPr>
            <w:color w:val="0000EE"/>
            <w:u w:val="single"/>
          </w:rPr>
          <w:t>salesforce.com</w:t>
        </w:r>
      </w:hyperlink>
      <w:r>
        <w:t>)</w:t>
      </w:r>
      <w:r/>
    </w:p>
    <w:p>
      <w:pPr>
        <w:pStyle w:val="ListNumber"/>
        <w:spacing w:line="240" w:lineRule="auto"/>
        <w:ind w:left="720"/>
      </w:pPr>
      <w:r/>
      <w:hyperlink r:id="rId19">
        <w:r>
          <w:rPr>
            <w:color w:val="0000EE"/>
            <w:u w:val="single"/>
          </w:rPr>
          <w:t>https://www.salesforce.com/uk/news/stories/sales-ai-statistics-2024/</w:t>
        </w:r>
      </w:hyperlink>
      <w:r>
        <w:t xml:space="preserve"> - Salesforce's sixth State of Sales report indicates that 79% of sales teams in the UK and Ireland are either experimenting with or have fully implemented AI. Despite this adoption, 59% of sales representatives do not expect to meet their quotas, and 71% of their time is spent on non-selling tasks, highlighting the need for AI to enhance productivity and customer engagement. (</w:t>
      </w:r>
      <w:hyperlink r:id="rId20">
        <w:r>
          <w:rPr>
            <w:color w:val="0000EE"/>
            <w:u w:val="single"/>
          </w:rPr>
          <w:t>salesforce.com</w:t>
        </w:r>
      </w:hyperlink>
      <w:r>
        <w:t>)</w:t>
      </w:r>
      <w:r/>
    </w:p>
    <w:p>
      <w:pPr>
        <w:pStyle w:val="ListNumber"/>
        <w:spacing w:line="240" w:lineRule="auto"/>
        <w:ind w:left="720"/>
      </w:pPr>
      <w:r/>
      <w:hyperlink r:id="rId21">
        <w:r>
          <w:rPr>
            <w:color w:val="0000EE"/>
            <w:u w:val="single"/>
          </w:rPr>
          <w:t>https://www.salesforce.com/uk/news/press-releases/2023/06/29/salesforce-uk-investment-2023/</w:t>
        </w:r>
      </w:hyperlink>
      <w:r>
        <w:t xml:space="preserve"> - Salesforce has announced a $4 billion investment in its UK business over the next five years, aiming to bolster AI innovation, customer success, and growth. The announcement coincides with the World Tour London: AI Day, the company's largest UK event, highlighting its commitment to the UK market and the role of AI in its future strategy. (</w:t>
      </w:r>
      <w:hyperlink r:id="rId22">
        <w:r>
          <w:rPr>
            <w:color w:val="0000EE"/>
            <w:u w:val="single"/>
          </w:rPr>
          <w:t>salesforce.com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nras.com/salesforce-managed-services-provider-uk/" TargetMode="External"/><Relationship Id="rId11" Type="http://schemas.openxmlformats.org/officeDocument/2006/relationships/hyperlink" Target="https://www.salesforce.com/uk/news/stories/idc-crm-market-share-ranking-2024/" TargetMode="External"/><Relationship Id="rId12" Type="http://schemas.openxmlformats.org/officeDocument/2006/relationships/hyperlink" Target="https://www.salesforce.com/uk/news/stories/idc-crm-market-share-ranking-2024/?utm_source=openai" TargetMode="External"/><Relationship Id="rId13" Type="http://schemas.openxmlformats.org/officeDocument/2006/relationships/hyperlink" Target="https://crm.consulting/blog/salesforce-ecosystem-uk" TargetMode="External"/><Relationship Id="rId14" Type="http://schemas.openxmlformats.org/officeDocument/2006/relationships/hyperlink" Target="https://crm.consulting/blog/salesforce-ecosystem-uk?utm_source=openai" TargetMode="External"/><Relationship Id="rId15" Type="http://schemas.openxmlformats.org/officeDocument/2006/relationships/hyperlink" Target="https://www.salesforce.com/uk/news/stories/ai-digital-skills-uk/" TargetMode="External"/><Relationship Id="rId16" Type="http://schemas.openxmlformats.org/officeDocument/2006/relationships/hyperlink" Target="https://www.salesforce.com/uk/news/stories/ai-digital-skills-uk/?utm_source=openai" TargetMode="External"/><Relationship Id="rId17" Type="http://schemas.openxmlformats.org/officeDocument/2006/relationships/hyperlink" Target="https://www.salesforce.com/uk/news/stories/idc-crm-market-share-ranking-2022/" TargetMode="External"/><Relationship Id="rId18" Type="http://schemas.openxmlformats.org/officeDocument/2006/relationships/hyperlink" Target="https://www.salesforce.com/uk/news/stories/idc-crm-market-share-ranking-2022/?utm_source=openai" TargetMode="External"/><Relationship Id="rId19" Type="http://schemas.openxmlformats.org/officeDocument/2006/relationships/hyperlink" Target="https://www.salesforce.com/uk/news/stories/sales-ai-statistics-2024/" TargetMode="External"/><Relationship Id="rId20" Type="http://schemas.openxmlformats.org/officeDocument/2006/relationships/hyperlink" Target="https://www.salesforce.com/uk/news/stories/sales-ai-statistics-2024/?utm_source=openai" TargetMode="External"/><Relationship Id="rId21" Type="http://schemas.openxmlformats.org/officeDocument/2006/relationships/hyperlink" Target="https://www.salesforce.com/uk/news/press-releases/2023/06/29/salesforce-uk-investment-2023/" TargetMode="External"/><Relationship Id="rId22" Type="http://schemas.openxmlformats.org/officeDocument/2006/relationships/hyperlink" Target="https://www.salesforce.com/uk/news/press-releases/2023/06/29/salesforce-uk-investment-202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