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Supply chain revolution: strategic partnerships and AI drive transformation in 2026</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2026 the supply chain has shifted from a supporting function to a primary determinant of competitive success,forcing shippers and logistics providers to rewrite how they partner, invest and operate. Penske Logistics frames that transition by retiring the narrower "freight management" label in favour of "supply chain management", arguing the change better captures end-to-end orchestration, proactive insight and the blended technology-and-services models customers now require.</w:t>
      </w:r>
      <w:r/>
    </w:p>
    <w:p>
      <w:r/>
      <w:r>
        <w:t>According to the 2026 Third-Party Logistics Study, the move toward strategic partnerships is widespread. The research finds that supply‑chain disruptions (81%), collaborative cost optimisation (76%) and digital transformation (57%) are the top drivers pushing shippers into deeper alliances with 3PLs and 4PLs. 3PLs themselves cite demand for end‑to‑end visibility and customised value‑added services as primary reasons to evolve relationships with their customers. Industry data shows both sides increasingly favour contractual mechanisms such as service level agreements, guaranteed capacity and continuous‑improvement targets as the basis for long‑term collaboration.</w:t>
      </w:r>
      <w:r/>
    </w:p>
    <w:p>
      <w:r/>
      <w:r>
        <w:t>The practical priorities for 2026 are clear. Organisations must marry holistic visibility with integrated planning and execution, deploy analytics that enable proactive intervention and embed continuous improvement into culture and contracts. Penske says its supply chain management approach acts "as an extension of our customers' teams" to drive performance, eliminate waste and deliver measurable ROI, and its ClearChain® Technology Suite is presented as the real‑time backbone for those capabilities. The company’s framing reflects broader market signals: control towers, digital twins and predictive analytics are now baseline expectations for firms that want to move from reactive firefighting to anticipatory operations.</w:t>
      </w:r>
      <w:r/>
    </w:p>
    <w:p>
      <w:r/>
      <w:r>
        <w:t>Technology investment is doubling down on visibility, automation and agentic AI. Reports from sector vendors and consultancies note heavy deployment of IoT, telematics and cloud visibility platforms to track temperature‑sensitive goods, shared suppliers and multi‑tier risks; adoption of targeted warehouse automation and robotics to offset tight labour markets; and growing use of AI and machine learning to shorten decision cycles. Ryder and other industry observers forecast that practical automation and decision intelligence tools will dominate capital spending, while Appian and others highlight Generative AI and digital workers as mechanisms to convert time saved into higher‑value work.</w:t>
      </w:r>
      <w:r/>
    </w:p>
    <w:p>
      <w:r/>
      <w:r>
        <w:t>That digital acceleration brings new fault lines. Multiple studies point to a persistent gap between shipper expectations and 3PL technology capabilities,along with constraints around capital and talent for implementing advanced systems. Cybersecurity risk grows as visibility and connectivity increase,so resilience planning, vendor cyber assessments,multilayer authentication and regular audits, has become an operational imperative. At the same time, supply networks are pushing visibility beyond Tier‑1 suppliers to avoid hidden ESG and compliance exposures,a trend reinforced by AI‑driven simulation and scenario planning.</w:t>
      </w:r>
      <w:r/>
    </w:p>
    <w:p>
      <w:r/>
      <w:r>
        <w:t>Market structure and cost dynamics are also in flux. Several industry outlooks expect freight rates to firm selectively in 2026 as capacity tightens in high‑demand corridors,while intermodal and last‑mile networks face pressure from network consolidation and parcel cost inflation. Those forces make collaborative cost‑management mechanisms between shippers and providers more than a nicety; they are now core to maintaining service levels across omnichannel fulfilment and large construction or manufacturing programmes that require tightly synchronised, high‑frequency deliveries.</w:t>
      </w:r>
      <w:r/>
    </w:p>
    <w:p>
      <w:r/>
      <w:r>
        <w:t>For senior leaders the takeaway is pragmatic: treat the supply chain as a strategic differentiator and design partnerships and technology investments around shared objectives,accountability and continuous improvement. The successful models blend contracted performance levers, SLA metrics,guaranteed capacity and improvement targets, with real‑time visibility,predictive analytics and targeted automation so that decisions are faster,less wasteful and more resilient to disruption.</w:t>
      </w:r>
      <w:r/>
    </w:p>
    <w:p>
      <w:r/>
      <w:r>
        <w:t>The conversation in 2026 is no longer whether to change,but how quickly organisations can operationalise those changes while managing cost,cyber and talent risk. Those that build adaptable, trust‑based partnerships and embed intelligence across planning and execution will lead; those that remain transactional risk falling behind.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https://www.gopenske.com/blog/logistics/supply-chain-priorities/</w:t>
        </w:r>
      </w:hyperlink>
      <w:r>
        <w:t xml:space="preserve"> - Please view link - unable to able to access data</w:t>
      </w:r>
      <w:r/>
    </w:p>
    <w:p>
      <w:pPr>
        <w:pStyle w:val="ListNumber"/>
        <w:spacing w:line="240" w:lineRule="auto"/>
        <w:ind w:left="720"/>
      </w:pPr>
      <w:r/>
      <w:hyperlink r:id="rId11">
        <w:r>
          <w:rPr>
            <w:color w:val="0000EE"/>
            <w:u w:val="single"/>
          </w:rPr>
          <w:t>https://us.nttdata.com/en/engage/transforming-the-supply-chain</w:t>
        </w:r>
      </w:hyperlink>
      <w:r>
        <w:t xml:space="preserve"> - The 2026 Annual Third-Party Logistics Study reveals that relationships between shippers and third-party logistics (3PL) providers continue to strengthen, with shippers (88%) and 100% of 3PLs reporting successful partnerships. Amidst reshaping volatility, these collaborations are becoming more strategic to drive innovation and improve efficiency. Shippers are increasingly turning to 3PLs to help them tide over supply chain disruptions and complexity, and cost optimization, while 3PLs cite demand for end-to-end visibility, and customization and value-add services as the top drivers for this strengthening partnership. The study also highlights the growing importance of technology, with advanced analytics, AI and machine learning being key areas of focus. However, challenges persist, including a persistent gap between shipper expectations and 3PL technology capabilities, the adoption of emerging technologies, securing capital and talent acquisition.</w:t>
      </w:r>
      <w:r/>
    </w:p>
    <w:p>
      <w:pPr>
        <w:pStyle w:val="ListNumber"/>
        <w:spacing w:line="240" w:lineRule="auto"/>
        <w:ind w:left="720"/>
      </w:pPr>
      <w:r/>
      <w:hyperlink r:id="rId12">
        <w:r>
          <w:rPr>
            <w:color w:val="0000EE"/>
            <w:u w:val="single"/>
          </w:rPr>
          <w:t>https://www.advatix.com/blog/supply-chain-trends/</w:t>
        </w:r>
      </w:hyperlink>
      <w:r>
        <w:t xml:space="preserve"> - In 2026, real-time visibility is becoming non-negotiable. Companies are investing heavily in IoT devices, telematics, RFID tags, and cloud-based visibility platforms to monitor shipments, temperature-sensitive products, inventory levels, and route deviations. This shift allows businesses to respond instantly to delays, disruptions, or quality concerns. For sectors like pharmaceuticals, perishables, and high-value electronics, end-to-end visibility is now central to compliance, customer trust, and operational reliability. One of the biggest AI supply chain trends 2026 is the push for visibility beyond Tier 1 suppliers. Without insight into secondary and tertiary suppliers, companies face hidden risks, poor ESG reporting accuracy, and compliance gaps. AI-driven digital twins and control towers are helping organizations visualize supply chain structures, simulate risk scenarios, identify shared suppliers across regions, and predict failures before they happen. This deeper transparency is enabling smarter sourcing decisions and faster risk diversification. Predictive analytics is helping companies move from reactive decisions to proactive planning. Control towers powered by machine learning now deliver real-time insights on inventory health, supplier performance, transit risks, production delays, and demand fluctuations. In 2026, predictive data capabilities are becoming a baseline expectation for supply chain leaders who want to reduce waste, improve accuracy, and optimize multi-region supply networks. Logistics networks are shifting rapidly toward electric and autonomous transportation. In 2026, improvements in battery capacity and fast-charging infrastructure are making long-haul electric trucks more practical, while autonomous vehicles are becoming more common for last-mile delivery. Smart ports, automated sorting centers, and EV-enabled distribution hubs are reducing emissions and improving operational efficiency. This transition not only supports sustainability goals but also offers long-term cost advantages. As supply chains get more digital, they become more vulnerable. Cyberattacks targeting transportation systems, warehouse networks, and supplier portals are increasing in frequency and impact. In 2026, businesses are prioritizing advanced cybersecurity frameworks, including end-to-end encryption, multilayer authentication, vendor cyber assessments, and cyber insurance. Regular audits and resilience practices are becoming essential for protecting critical logistics operations and customer data. Warehouse automation continues to accelerate, driven by rising labor shortages and the need for faster fulfillment. Robotics, automated storage-and-retrieval systems (AS/RS), AI-powered picking, and predictive maintenance tools are becoming mainstream across distribution centers. Smart warehouses using computer vision, machine learning, and robotics orchestration platforms are improving order accuracy, reducing costs, and enabling round-the-clock operations.</w:t>
      </w:r>
      <w:r/>
    </w:p>
    <w:p>
      <w:pPr>
        <w:pStyle w:val="ListNumber"/>
        <w:spacing w:line="240" w:lineRule="auto"/>
        <w:ind w:left="720"/>
      </w:pPr>
      <w:r/>
      <w:hyperlink r:id="rId13">
        <w:r>
          <w:rPr>
            <w:color w:val="0000EE"/>
            <w:u w:val="single"/>
          </w:rPr>
          <w:t>https://www.fleetowner.com/operations/article/55323266/2026-third-party-logistics-study-how-shippers-and-3pls-can-align-in-a-changing-market</w:t>
        </w:r>
      </w:hyperlink>
      <w:r>
        <w:t xml:space="preserve"> - Shippers’ top three drivers to employ strategic partnerships were supply chain disruption complexities (81%), collaborative cost optimization opportunities (76%), and digital transformation (57%). Strategic partnerships are being sought by 3PLs because of the demand for more visibility (61%), customization and value-add services (61%), customer experience (56%), and—along with shippers—the desire for cost optimization via collaboration (56%). Study respondents also indicated which aspects of collaboration are most important when establishing and fostering long-term partnerships. There is strong agreement between 3PLs and shippers regarding the importance of service level agreements (56% and 63%, respectively), joint steering committees (25% and 32%, respectively), and innovation hubs (19% and 16%, respectively). However, while both shippers and 3PLs appreciate quarterly business reviews, nearly all 3PL respondents (94%) cite it as a factor compared to 68% of shippers.</w:t>
      </w:r>
      <w:r/>
    </w:p>
    <w:p>
      <w:pPr>
        <w:pStyle w:val="ListNumber"/>
        <w:spacing w:line="240" w:lineRule="auto"/>
        <w:ind w:left="720"/>
      </w:pPr>
      <w:r/>
      <w:hyperlink r:id="rId14">
        <w:r>
          <w:rPr>
            <w:color w:val="0000EE"/>
            <w:u w:val="single"/>
          </w:rPr>
          <w:t>https://www.prnewswire.com/news-releases/the-annual-third-party-logistics-study-celebrates-its-30th-anniversary-by-examining-shipper-3pl-dynamics-and-the-emerging-technologies-that-drive-them-302577287.html</w:t>
        </w:r>
      </w:hyperlink>
      <w:r>
        <w:t xml:space="preserve"> - Each year, the research provides a deeper dive into the current state of the 3PL market and tackles contemporary issues like the supply chain's response to rising tariffs and the crucial role of supply chain talent. Highlights from the 2026 3PL Study: Relationships between shippers and 3PLs are moving away from transactional to more strategic in nature. Shippers note that supply chain disruptions (81%), cost optimization through collaboration (76%) and digital transformation (57%) are among the top drivers for strategic partnerships. On the 3PL side, key considerations are demand for end-to-end visibility (61%), customized/value-added services (61%) and cost optimization via collaboration (56%). Contracts and other financial benefits drive strategic partnerships. Service level agreements are the most common way to connect shippers and 3PLs. Other elements that shippers employ include guaranteed volume/capacity (67%), flexible terminations (62%) and contract extensions (57%). For 3PLs, there are continuous improvement targets (72%), guaranteed volume/capacity (61%) and contract extensions (56%).</w:t>
      </w:r>
      <w:r/>
    </w:p>
    <w:p>
      <w:pPr>
        <w:pStyle w:val="ListNumber"/>
        <w:spacing w:line="240" w:lineRule="auto"/>
        <w:ind w:left="720"/>
      </w:pPr>
      <w:r/>
      <w:hyperlink r:id="rId15">
        <w:r>
          <w:rPr>
            <w:color w:val="0000EE"/>
            <w:u w:val="single"/>
          </w:rPr>
          <w:t>https://www.ryder.com/en-us/insights/blogs/logistics/2026-supply-chain-outlook</w:t>
        </w:r>
      </w:hyperlink>
      <w:r>
        <w:t xml:space="preserve"> - With 2026 fast approaching, companies should prepare for a gradual shift in market conditions. Freight pricing is expected to see a modest recovery, with contract truckload rates firming first and capacity tightening in regions experiencing strong construction or manufacturing activity. Manufacturers across industries will continue investing in targeted automation, robotics, edge computing, and decision intelligence tools to support faster, more flexible operations. In 2026, you can expect: Freight rates to firm steadily, especially in high-demand corridors. Labor markets to stabilize but remain costly, increasing interest in automation. Capital spending to focus on practical automation and WMS/TMS modernization. Near-site inventory positioning to become more important as omnichannel expectations rise. Automation is shifting from a nice-to-have to an essential value. Rather than replacing labor entirely, most companies are using automation to support their workforce through autonomous mobile robots, goods-to-person systems, put-wall technology, and AI-enabled WMS optimization. According to McKinsey, targeted automation deployment can improve throughput by 20–40% and reduce picking travel time by up to 60%. Inventory strategy is evolving as well. Companies are adopting segmented safety stock models for critical SKUs across healthcare, construction, and manufacturing. Dynamic inventory placement will be a core requirement for responsive omnichannel networks in 2026. Transportation &amp; Last Mile: Truckload capacity is expected to tighten selectively in 2026. Many of the lane imbalances created during the soft 2025 market are easing, which should help stabilize rates and may lead to increases in high-demand regions. Intermodal could regain relevance for longer-haul shipments as rail capacity improves and fuel prices continue to fluctuate. LTL carriers introduced several rate increases in 2025 due to cost pressure and network consolidation. According to industry experts, this trend is likely to continue, putting additional strain on LTL and parcel pricing. The impact will be felt most by omnichannel retailers managing split shipments, returns, and last-mile costs. Large construction projects, including AI data centers, life sciences facilities, and advanced manufacturing sites, will continue to drive strong demand for specialized logistics support. These projects depend on tightly controlled delivery windows, on-site staging, lift coordination, and drivers who understand strict site protocols. It is common for these sites to require 300 to more than 1,000 deliveries per day, making synchronized execution and real-time communication essential. Technology &amp; Data: In 2026, supply chains will place greater emphasis on agentic AI systems that support automated decision-making, optimize dispatching, forecast demand more accurately, and adjust pricing in real time.</w:t>
      </w:r>
      <w:r/>
    </w:p>
    <w:p>
      <w:pPr>
        <w:pStyle w:val="ListNumber"/>
        <w:spacing w:line="240" w:lineRule="auto"/>
        <w:ind w:left="720"/>
      </w:pPr>
      <w:r/>
      <w:hyperlink r:id="rId16">
        <w:r>
          <w:rPr>
            <w:color w:val="0000EE"/>
            <w:u w:val="single"/>
          </w:rPr>
          <w:t>https://appian.com/blog/acp/supply-chain/outlook-supply-chain-management</w:t>
        </w:r>
      </w:hyperlink>
      <w:r>
        <w:t xml:space="preserve"> - Artificial intelligence and Generative AI are taking center stage as the most important technologies for the supply chain. While AI and Gen AI offer immediate, measurable gains in productivity—like reducing a two-hour task to two minutes—its true value lies in driving fundamental business change. Companies can use these time savings to increase revenue, reduce out-of-stocks, and redefine the way people work across the supply chain. This digital transformation, however, is leading to role uncertainty, as employees and managers define their responsibilities alongside increasingly autonomous AI agents. Those who are implementing AI successfully, see how AI can be leveraged as a digital worker for the tedious elements of day-to-day tasks, while allowing employees to shift focus to more value-driven efforts across the supply chain. This is the future of supply chain management.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openske.com/blog/logistics/supply-chain-priorities/" TargetMode="External"/><Relationship Id="rId11" Type="http://schemas.openxmlformats.org/officeDocument/2006/relationships/hyperlink" Target="https://us.nttdata.com/en/engage/transforming-the-supply-chain" TargetMode="External"/><Relationship Id="rId12" Type="http://schemas.openxmlformats.org/officeDocument/2006/relationships/hyperlink" Target="https://www.advatix.com/blog/supply-chain-trends/" TargetMode="External"/><Relationship Id="rId13" Type="http://schemas.openxmlformats.org/officeDocument/2006/relationships/hyperlink" Target="https://www.fleetowner.com/operations/article/55323266/2026-third-party-logistics-study-how-shippers-and-3pls-can-align-in-a-changing-market" TargetMode="External"/><Relationship Id="rId14" Type="http://schemas.openxmlformats.org/officeDocument/2006/relationships/hyperlink" Target="https://www.prnewswire.com/news-releases/the-annual-third-party-logistics-study-celebrates-its-30th-anniversary-by-examining-shipper-3pl-dynamics-and-the-emerging-technologies-that-drive-them-302577287.html" TargetMode="External"/><Relationship Id="rId15" Type="http://schemas.openxmlformats.org/officeDocument/2006/relationships/hyperlink" Target="https://www.ryder.com/en-us/insights/blogs/logistics/2026-supply-chain-outlook" TargetMode="External"/><Relationship Id="rId16" Type="http://schemas.openxmlformats.org/officeDocument/2006/relationships/hyperlink" Target="https://appian.com/blog/acp/supply-chain/outlook-supply-chain-manag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