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Proctur’s approach highlights growing role of specialist support in Indian government IT tenders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Government IT tendering is increasingly portrayed as a route to dependable revenue and civic impact, yet the path from opportunity to delivery remains littered with procedural pitfalls and regulatory demands. According to Proctur’s company materials, specialist “Government IT Tender Services” teams turn that complexity into competitive advantage by managing registration, bid preparation, compliance and project delivery for IT suppliers targeting central and state contracts in India. The company claims more than 200 government contract wins and a 98% on-time delivery record; readers should treat those figures as vendor assertions unless independently verified.</w:t>
      </w:r>
      <w:r/>
    </w:p>
    <w:p>
      <w:r/>
      <w:r>
        <w:t>The appeal of government work is straightforward: multi-year engagements, large-scale budgets and steady payments. What makes public procurement hard is less visible, detailed portal requirements, strict technical and security standards, evaluation rules designed to ensure fairness and value for money, and layers of oversight from auditors and procurement authorities. In India these hurdles commonly centre on the GeM marketplace and the Central Public Procurement Portal (CPPP), plus certification regimes such as STQC. Proctur’s pitch is that specialist teams with prior procurement experience can translate technical capability into compliant, persuasive bids and then execute deliveries that satisfy public-sector milestones.</w:t>
      </w:r>
      <w:r/>
    </w:p>
    <w:p>
      <w:r/>
      <w:r>
        <w:t>Proctur’s described approach mirrors best practice in other jurisdictions while remaining tailored to Indian procurement mechanics. Their end-to-end service model includes opportunity scouting, GeM seller onboarding and catalogue management, technical and financial proposal drafting, digital submission management and post-award project management and maintenance. The firm positions itself as an education and e‑governance specialist, arguing that ready-made school and college ERP products, demonstrable case studies and a focus on STQC and GFR compliance improve evaluators’ confidence during scoring and allow faster rollouts when contracts are awarded. Again, these are offered as company claims about capability and outcomes.</w:t>
      </w:r>
      <w:r/>
    </w:p>
    <w:p>
      <w:r/>
      <w:r>
        <w:t>Comparative public-sector guidance from the UK underlines why this specialist activity is necessary rather than optional. UK government procurement policy stresses transparency, fairness and securing “value for money” throughout tendering and contract performance. Official resources such as Contracts Finder and the Cabinet Office guidance on contracting with the public sector set out how opportunities are published, the information bidders must provide and the ethical standards expected of suppliers, including avoidance of conflicts of interest and maintaining procurement integrity. Industry guidance further highlights the importance of understanding scoring criteria, contract terms and performance management obligations before committing resources to a bid.</w:t>
      </w:r>
      <w:r/>
    </w:p>
    <w:p>
      <w:r/>
      <w:r>
        <w:t>That cross-jurisdictional context reinforces two practical points for suppliers. First, portals and procurement rules matter: whether a bid is lodged on India’s GeM and CPPP or the UK’s Contracts Finder, successful applications require accurate registration, up-to-date credentials and strict adherence to submission formats and deadlines. Second, compliance and ethics are not optional; procurement authorities explicitly link procurement outcomes to demonstrable conformity with procurement rules and ethical standards, and public-sector procurement guidance emphasises auditability and performance transparency throughout the contract lifecycle.</w:t>
      </w:r>
      <w:r/>
    </w:p>
    <w:p>
      <w:r/>
      <w:r>
        <w:t>There are limits to what tender-services providers can guarantee. Market dynamics, evaluation panels’ subjective judgments and competitors’ strategies affect outcomes. Proctur’s marketing asserts high win rates and post-award success stories, ERP rollouts for schools, e‑governance portals delivered ahead of schedule and multi-crore state deployments, but such anecdotes should be read alongside formal procurement records and contract award notices for independent confirmation.</w:t>
      </w:r>
      <w:r/>
    </w:p>
    <w:p>
      <w:r/>
      <w:r>
        <w:t>For suppliers weighing whether to engage specialist tender support, the calculus is practical. Dedicated services can reduce the administrative burden of portal registration, documentation and compliance; provide bid-writing discipline that aligns technical detail with procurers’ scoring frameworks; and offer project-management capacity to meet milestones and reporting obligations. Procurement guidance from government sources also suggests that suppliers who demonstrate clear value-for-money propositions, ethical probity and robust performance management stand a better chance in competitive processes.</w:t>
      </w:r>
      <w:r/>
    </w:p>
    <w:p>
      <w:r/>
      <w:r>
        <w:t>Public procurement will remain an attractive but challenging market for IT vendors. Vendors such as Proctur present a blueprint for converting bureaucratic complexity into repeatable business wins by combining portal know-how, sector-specific product readiness and compliance rigour. Buyers and observers should distinguish vendor claims from independently verified outcomes, and suppliers should align any tender-support engagement with the specific procurement rules and ethical standards that govern the contracts they pursue.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https://proctur.com/blog/government-it-tender-services/</w:t>
        </w:r>
      </w:hyperlink>
      <w:r>
        <w:t xml:space="preserve"> - Please view link - unable to able to access data</w:t>
      </w:r>
      <w:r/>
    </w:p>
    <w:p>
      <w:pPr>
        <w:pStyle w:val="ListNumber"/>
        <w:spacing w:line="240" w:lineRule="auto"/>
        <w:ind w:left="720"/>
      </w:pPr>
      <w:r/>
      <w:hyperlink r:id="rId11">
        <w:r>
          <w:rPr>
            <w:color w:val="0000EE"/>
            <w:u w:val="single"/>
          </w:rPr>
          <w:t>https://www.gov.uk/contracts-finder</w:t>
        </w:r>
      </w:hyperlink>
      <w:r>
        <w:t xml:space="preserve"> - Contracts Finder is a UK government portal that allows businesses to search for public sector contract opportunities. It provides access to contracts worth over £118,000 and is a valuable resource for companies seeking government work. The platform offers detailed information on tender requirements, deadlines, and contact details, facilitating the bidding process for suppliers.</w:t>
      </w:r>
      <w:r/>
    </w:p>
    <w:p>
      <w:pPr>
        <w:pStyle w:val="ListNumber"/>
        <w:spacing w:line="240" w:lineRule="auto"/>
        <w:ind w:left="720"/>
      </w:pPr>
      <w:r/>
      <w:hyperlink r:id="rId12">
        <w:r>
          <w:rPr>
            <w:color w:val="0000EE"/>
            <w:u w:val="single"/>
          </w:rPr>
          <w:t>https://www.gov.uk/guidance/public-sector-procurement-policy</w:t>
        </w:r>
      </w:hyperlink>
      <w:r>
        <w:t xml:space="preserve"> - The UK government's procurement policy outlines the principles and procedures for public sector procurement. It emphasizes transparency, fairness, and value for money in the tendering process. The policy provides guidance on ethical standards, compliance with regulations, and the importance of maintaining integrity in government contracting.</w:t>
      </w:r>
      <w:r/>
    </w:p>
    <w:p>
      <w:pPr>
        <w:pStyle w:val="ListNumber"/>
        <w:spacing w:line="240" w:lineRule="auto"/>
        <w:ind w:left="720"/>
      </w:pPr>
      <w:r/>
      <w:hyperlink r:id="rId13">
        <w:r>
          <w:rPr>
            <w:color w:val="0000EE"/>
            <w:u w:val="single"/>
          </w:rPr>
          <w:t>https://www.gov.uk/guidance/contracting-with-the-public-sector</w:t>
        </w:r>
      </w:hyperlink>
      <w:r>
        <w:t xml:space="preserve"> - This UK government guide offers information on how businesses can engage in public sector contracting. It covers topics such as understanding procurement processes, finding opportunities, and the benefits of working with government departments. The guide also highlights the importance of compliance with public procurement regulations and ethical standards.</w:t>
      </w:r>
      <w:r/>
    </w:p>
    <w:p>
      <w:pPr>
        <w:pStyle w:val="ListNumber"/>
        <w:spacing w:line="240" w:lineRule="auto"/>
        <w:ind w:left="720"/>
      </w:pPr>
      <w:r/>
      <w:hyperlink r:id="rId14">
        <w:r>
          <w:rPr>
            <w:color w:val="0000EE"/>
            <w:u w:val="single"/>
          </w:rPr>
          <w:t>https://www.gov.uk/guidance/ethical-standards-in-public-sector-procurement</w:t>
        </w:r>
      </w:hyperlink>
      <w:r>
        <w:t xml:space="preserve"> - This UK government guidance document outlines the ethical standards expected in public sector procurement. It covers topics such as avoiding conflicts of interest, maintaining transparency, and ensuring fairness in the tendering process. The document emphasizes the importance of integrity and compliance with regulations to uphold public trust.</w:t>
      </w:r>
      <w:r/>
    </w:p>
    <w:p>
      <w:pPr>
        <w:pStyle w:val="ListNumber"/>
        <w:spacing w:line="240" w:lineRule="auto"/>
        <w:ind w:left="720"/>
      </w:pPr>
      <w:r/>
      <w:hyperlink r:id="rId15">
        <w:r>
          <w:rPr>
            <w:color w:val="0000EE"/>
            <w:u w:val="single"/>
          </w:rPr>
          <w:t>https://www.gov.uk/guidance/understanding-public-sector-procurement</w:t>
        </w:r>
      </w:hyperlink>
      <w:r>
        <w:t xml:space="preserve"> - This UK government resource provides an overview of public sector procurement, explaining how government departments purchase goods and services. It covers the procurement process, including tendering, contract award, and performance management. The resource is designed to help businesses understand how to navigate the public sector procurement landscape.</w:t>
      </w:r>
      <w:r/>
    </w:p>
    <w:p>
      <w:pPr>
        <w:pStyle w:val="ListNumber"/>
        <w:spacing w:line="240" w:lineRule="auto"/>
        <w:ind w:left="720"/>
      </w:pPr>
      <w:r/>
      <w:hyperlink r:id="rId13">
        <w:r>
          <w:rPr>
            <w:color w:val="0000EE"/>
            <w:u w:val="single"/>
          </w:rPr>
          <w:t>https://www.gov.uk/guidance/contracting-with-the-public-sector</w:t>
        </w:r>
      </w:hyperlink>
      <w:r>
        <w:t xml:space="preserve"> - This UK government guide offers information on how businesses can engage in public sector contracting. It covers topics such as understanding procurement processes, finding opportunities, and the benefits of working with government departments. The guide also highlights the importance of compliance with public procurement regulations and ethical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tur.com/blog/government-it-tender-services/" TargetMode="External"/><Relationship Id="rId11" Type="http://schemas.openxmlformats.org/officeDocument/2006/relationships/hyperlink" Target="https://www.gov.uk/contracts-finder" TargetMode="External"/><Relationship Id="rId12" Type="http://schemas.openxmlformats.org/officeDocument/2006/relationships/hyperlink" Target="https://www.gov.uk/guidance/public-sector-procurement-policy" TargetMode="External"/><Relationship Id="rId13" Type="http://schemas.openxmlformats.org/officeDocument/2006/relationships/hyperlink" Target="https://www.gov.uk/guidance/contracting-with-the-public-sector" TargetMode="External"/><Relationship Id="rId14" Type="http://schemas.openxmlformats.org/officeDocument/2006/relationships/hyperlink" Target="https://www.gov.uk/guidance/ethical-standards-in-public-sector-procurement" TargetMode="External"/><Relationship Id="rId15" Type="http://schemas.openxmlformats.org/officeDocument/2006/relationships/hyperlink" Target="https://www.gov.uk/guidance/understanding-public-sector-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