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launches embedded AI agent workforce across its supply chain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Manhattan Associates has begun commercially offering what it calls an “AI agent workforce” embedded across its Manhattan Active® suite, positioning the technology as a native, operational layer rather than an overlay on legacy data stores. According to Logistics Business and the company’s press release, the agents live inside the Manhattan Active Platform, giving them full, real-time operational context to act, optimise and surface insights across commerce and supply‑chain workflows.</w:t>
      </w:r>
      <w:r/>
    </w:p>
    <w:p>
      <w:r/>
      <w:r>
        <w:t>The rollout follows the company’s wider Agentic AI reveal at Momentum 2025, when Manhattan described its ambition to move beyond traditional chatbots to “dynamic, intelligent, and situationally aware orchestration” powered by large language models and a cloud‑native, microservices API architecture. According to the press materials, the offering comprises two broad agent types: Interactive Agents, which act as role‑specific digital assistants for users such as store associates and contact centre staff; and Autonomous Agents, which run in the background to monitor operations, automate repetitive work, identify issues and in some cases remedy them automatically.</w:t>
      </w:r>
      <w:r/>
    </w:p>
    <w:p>
      <w:r/>
      <w:r>
        <w:t>Manhattan says several retail‑facing agents are available immediately within Manhattan Active Omni, including a Store Associate Agent, a Contact Center Agent and an OMS Configuration Agent, delivering real‑time sales and fulfilment insights natively within the user interface. The company also highlights supply‑chain agents such as a Labour Agent, which provides guidance on workforce deployment based on remaining work, and a Shipment Tracking agent that flags potential issues and recommends compensatory actions.</w:t>
      </w:r>
      <w:r/>
    </w:p>
    <w:p>
      <w:r/>
      <w:r>
        <w:t>Customers gain access to Manhattan Agent Foundry™, a low‑code platform the company describes as “groundbreaking”, which it says lets organisations build new agents in natural language or customise existing agents using APIs and platform capabilities. Manhattan states that agents created in the Foundry are compatible with A2A and MCP Agentic communication standards to ensure interoperability with other agents and enterprise systems. According to the company’s regional product pages, an earlier timeline had indicated broader Agentic AI support beginning in the fall of 2025, but the firm’s latest announcements present commercial availability now.</w:t>
      </w:r>
      <w:r/>
    </w:p>
    <w:p>
      <w:r/>
      <w:r>
        <w:t>Eaton, a power management company, is cited as an early access customer using Active Agents in Warehouse Management. Steve Sprecher, IT Director at Eaton, told Logistics Business that “At Eaton we’re driving new levels of speed and automation enabling our teams to be more customer focused. Active Agents are delivering real‑time insights and actionable recommendations that are improving operational efficiency,” adding that “The Wave Coordinator Agent and the live labour planning recommendations are helping us increase efficiency and allocate resources more effectively – key steps in supporting Eaton’s strategy to deliver superior service and remain a trusted choice for customers and partners.”</w:t>
      </w:r>
      <w:r/>
    </w:p>
    <w:p>
      <w:r/>
      <w:r>
        <w:t>The company emphasises operational readiness and domain specificity as differentiators. “We’ve combined deep domain intelligence with agentic automation to move beyond the hype of chatbots,” Sanjeev Siotia, EVP &amp; CTO at Manhattan, said in the company statement. “With their operational readiness, these agents diagnose root causes and orchestrate workflows to fix them efficiently. They don’t just assist – they act. In this competitive and fast‑paced ecosystem, our agents’ workforce gives our customers a simpler, faster, and more efficient way to function and succeed.”</w:t>
      </w:r>
      <w:r/>
    </w:p>
    <w:p>
      <w:r/>
      <w:r>
        <w:t>Industry data and analyst commentary included in Manhattan’s announcements frame the move as part of a broader shift toward embedded AI that can execute operational decisions at speed. Manhattan asserts that embedding agents within the platform , rather than layering them on top of separate data lakes, lets its agents take immediate action with full visibility into inventory, fulfilment status, labour availability and customer interactions.</w:t>
      </w:r>
      <w:r/>
    </w:p>
    <w:p>
      <w:r/>
      <w:r>
        <w:t>Despite the potential, embedding autonomous decision‑making raises practical and governance questions for users. Manhattan’s materials stress customisability via the Foundry and compatibility standards to ease integration, and they encourage partners to develop specialised agents. However, independent assessment and customer pilots will be key to verifying claimed productivity gains and service‑level improvements across diverse operational environments.</w:t>
      </w:r>
      <w:r/>
    </w:p>
    <w:p>
      <w:r/>
      <w:r>
        <w:t>Manhattan’s commercial availability announcement reiterates the company’s strategic push to make agentic AI a native capability across commerce and supply‑chain solutions. The company frames the capability as both a user experience enhancement for front‑line staff and a continuous optimisation layer for operations, with early adoption by customers such as Eaton cited as validation of the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https://logisticsbusiness.com/it-in-logistics/ai/ai-agent-workforce-available/</w:t>
        </w:r>
      </w:hyperlink>
      <w:r>
        <w:t xml:space="preserve"> - Please view link - unable to able to access data</w:t>
      </w:r>
      <w:r/>
    </w:p>
    <w:p>
      <w:pPr>
        <w:pStyle w:val="ListNumber"/>
        <w:spacing w:line="240" w:lineRule="auto"/>
        <w:ind w:left="720"/>
      </w:pPr>
      <w:r/>
      <w:hyperlink r:id="rId11">
        <w:r>
          <w:rPr>
            <w:color w:val="0000EE"/>
            <w:u w:val="single"/>
          </w:rPr>
          <w:t>https://www.manh.com/about-us/newsroom/press-releases/manhattan-associates-announces-commercial-availability-of-its-ai-agent-workforce</w:t>
        </w:r>
      </w:hyperlink>
      <w:r>
        <w:t xml:space="preserve"> - Manhattan Associates has announced the commercial availability of its AI Agents, a new generation of intelligent, enterprise-ready agents embedded within all Manhattan Active® solutions. Unlike overlay solutions, these agents reside within the Manhattan Active® Platform, enabling real-time actions with full operational context. Designed for modern supply chain operations, the AI Agents aim to unlock faster decision-making, higher productivity, and continuous improvement. Interactive Agents serve as digital assistants for key user roles, simplifying tasks and guiding decisions, while Autonomous Agents function in the background to monitor operations, automate repetitive work, and identify and remedy operational issues, thereby reducing manual effort and improving service levels.</w:t>
      </w:r>
      <w:r/>
    </w:p>
    <w:p>
      <w:pPr>
        <w:pStyle w:val="ListNumber"/>
        <w:spacing w:line="240" w:lineRule="auto"/>
        <w:ind w:left="720"/>
      </w:pPr>
      <w:r/>
      <w:hyperlink r:id="rId12">
        <w:r>
          <w:rPr>
            <w:color w:val="0000EE"/>
            <w:u w:val="single"/>
          </w:rPr>
          <w:t>https://www.manh.com/about-us/newsroom/press-releases/manhattan-associates-unveils-agentic-ai-innovation-at-momentum-2025</w:t>
        </w:r>
      </w:hyperlink>
      <w:r>
        <w:t xml:space="preserve"> - At Momentum 2025, Manhattan Associates unveiled Agentic AI support within Manhattan Active® solutions, introducing intelligent, autonomous digital agents to revolutionise supply chain commerce execution, optimisation, and user experiences. These AI agents, powered by large language models and Manhattan’s cloud-native, all-microservice API architecture, autonomously perform tasks, adapt to changing conditions, and dynamically orchestrate workflows. This innovation marks a generational leap from traditional chatbots and static workflow configurations to dynamic, intelligent, and situationally aware orchestration across the entire supply chain and commerce lifecycle. The company also launched Manhattan Agent Foundry™, a platform enabling organisations to rapidly build and deploy their own agents within the Manhattan ecosystem.</w:t>
      </w:r>
      <w:r/>
    </w:p>
    <w:p>
      <w:pPr>
        <w:pStyle w:val="ListNumber"/>
        <w:spacing w:line="240" w:lineRule="auto"/>
        <w:ind w:left="720"/>
      </w:pPr>
      <w:r/>
      <w:hyperlink r:id="rId13">
        <w:r>
          <w:rPr>
            <w:color w:val="0000EE"/>
            <w:u w:val="single"/>
          </w:rPr>
          <w:t>https://www.manh.com/about-us/newsroom/press-releases/manhattan-associates-announces-latest-enhancements-for-retailers</w:t>
        </w:r>
      </w:hyperlink>
      <w:r>
        <w:t xml:space="preserve"> - Manhattan Associates announced major enhancements to Manhattan Active® Omni, designed to help retailers maximise in-store and online sales while delivering best-in-class customer experiences across all touchpoints. New capabilities include embedded agentic AI for store associates and customer service teams, real-time sales, and fulfilment insights delivered natively within the user experience, and brand-new capabilities focused on maximising both revenue and profit when shipping from stores. The company announced the commercial availability of three new AI agents: a Store Associate Agent, a Contact Center Agent, and an OMS Configuration Agent, all available within the Manhattan Active Omni user interface, to support retailers’ selling and service teams.</w:t>
      </w:r>
      <w:r/>
    </w:p>
    <w:p>
      <w:pPr>
        <w:pStyle w:val="ListNumber"/>
        <w:spacing w:line="240" w:lineRule="auto"/>
        <w:ind w:left="720"/>
      </w:pPr>
      <w:r/>
      <w:hyperlink r:id="rId14">
        <w:r>
          <w:rPr>
            <w:color w:val="0000EE"/>
            <w:u w:val="single"/>
          </w:rPr>
          <w:t>https://www.manh.com/en-sg/our-solutions/manhattan-active-platform/agentic-ai-in-manhattan-solutions</w:t>
        </w:r>
      </w:hyperlink>
      <w:r>
        <w:t xml:space="preserve"> - Manhattan Associates has announced support within its solutions for the creation, management, and deployment of intelligent, autonomous AI Agents to revolutionise supply chain commerce execution, optimisation, and user experiences, beginning in the Fall of 2025. The company introduced Manhattan Agent Foundry™, a platform enabling customers to easily build new agents using simple natural language or quickly customise an existing agent from Manhattan using a wide array of API and other platform capabilities that fit their unique needs. All agents built in Manhattan Agent Foundry are compatible with A2A and MCP Agentic communication standards, ensuring seamless interoperability with each other and with enterprise agents that customers build themselves.</w:t>
      </w:r>
      <w:r/>
    </w:p>
    <w:p>
      <w:pPr>
        <w:pStyle w:val="ListNumber"/>
        <w:spacing w:line="240" w:lineRule="auto"/>
        <w:ind w:left="720"/>
      </w:pPr>
      <w:r/>
      <w:hyperlink r:id="rId11">
        <w:r>
          <w:rPr>
            <w:color w:val="0000EE"/>
            <w:u w:val="single"/>
          </w:rPr>
          <w:t>https://www.manh.com/about-us/newsroom/press-releases/manhattan-associates-announces-commercial-availability-of-its-ai-agent-workforce</w:t>
        </w:r>
      </w:hyperlink>
      <w:r>
        <w:t xml:space="preserve"> - Manhattan Associates has announced the commercial availability of its AI Agents, a new generation of intelligent, enterprise-ready agents embedded within all Manhattan Active® solutions. Unlike overlay solutions, these agents reside within the Manhattan Active® Platform, enabling real-time actions with full operational context. Designed for modern supply chain operations, the AI Agents aim to unlock faster decision-making, higher productivity, and continuous improvement. Interactive Agents serve as digital assistants for key user roles, simplifying tasks and guiding decisions, while Autonomous Agents function in the background to monitor operations, automate repetitive work, and identify and remedy operational issues, thereby reducing manual effort and improving service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it-in-logistics/ai/ai-agent-workforce-available/" TargetMode="External"/><Relationship Id="rId11" Type="http://schemas.openxmlformats.org/officeDocument/2006/relationships/hyperlink" Target="https://www.manh.com/about-us/newsroom/press-releases/manhattan-associates-announces-commercial-availability-of-its-ai-agent-workforce" TargetMode="External"/><Relationship Id="rId12" Type="http://schemas.openxmlformats.org/officeDocument/2006/relationships/hyperlink" Target="https://www.manh.com/about-us/newsroom/press-releases/manhattan-associates-unveils-agentic-ai-innovation-at-momentum-2025" TargetMode="External"/><Relationship Id="rId13" Type="http://schemas.openxmlformats.org/officeDocument/2006/relationships/hyperlink" Target="https://www.manh.com/about-us/newsroom/press-releases/manhattan-associates-announces-latest-enhancements-for-retailers" TargetMode="External"/><Relationship Id="rId14" Type="http://schemas.openxmlformats.org/officeDocument/2006/relationships/hyperlink" Target="https://www.manh.com/en-sg/our-solutions/manhattan-active-platform/agentic-ai-in-manhatta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