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procurement transformation accelerates with AI-driven skills redefinition and focus on risk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in India is moving from a support function that keeps the wheels turning to a strategic node that shapes business outcomes, according to discussions convened at the SIG India Summit in Bengaluru on 28 January 2026, hosted by Everest Group in partnership with the Sourcing Industry Group. Leaders attending the summit described a rapid reconfiguration of roles, skills and operating models driven by artificial intelligence, expanding mandates, and rising expectations for value beyond cost savings.</w:t>
      </w:r>
      <w:r/>
    </w:p>
    <w:p>
      <w:r/>
      <w:r>
        <w:t>Attendees argued that the profile of effective procurement talent is shifting decisively. Technical fluency in analytics and AI is now table stakes alongside category expertise, while soft skills, stakeholder orchestration, judgement-led decision-making and change leadership, are increasingly crucial. This aligns with industry research: a report by The Hackett Group found 64% of procurement leaders expect AI and generative AI to transform their roles within five years, even as teams face an efficiency gap caused by rising workloads and constrained budgets. According to The Hackett Group, accelerated AI adoption is therefore essential to close that gap and lift productivity and value creation.</w:t>
      </w:r>
      <w:r/>
    </w:p>
    <w:p>
      <w:r/>
      <w:r>
        <w:t>Global Capability Centres (GCCs) in India are at the heart of this transition, wrestling with talent availability and the need to reskill existing teams quickly. Summit roundtables highlighted practices such as role rotation, focused leadership and soft-skills development, and tighter integration between people, process and technology. Market reporting shows many firms are responding by building AI capability internally rather than relying solely on external hires: India’s GCCs now fulfil a substantial share of future-tech and AI roles through internal mobility, and major consultancies and vendors are investing heavily in AI talent pipelines. Industry forecasts cited at the event and elsewhere point to robust growth in India’s generative AI sector, reinforcing why organisations are prioritising upskilling and redeployment.</w:t>
      </w:r>
      <w:r/>
    </w:p>
    <w:p>
      <w:r/>
      <w:r>
        <w:t>Technology is being described not as a replacement for procurement expertise but as an enabler of higher-value activity. As routine execution is automated, activities such as spend analytics, category strategy, supplier performance and risk management become more prominent. Participants stressed that getting value from AI requires combining tools with governance and operating muscle: clear access controls, audit trails, human-in-the-loop processes and explicit accountability for decisions. The summit echoed wider commentary that change management, not just tool selection, is the primary determinant of return on investment when scaling AI across procurement functions.</w:t>
      </w:r>
      <w:r/>
    </w:p>
    <w:p>
      <w:r/>
      <w:r>
        <w:t>Supplier risk and resilience emerged as a persistent priority as external volatility and new regulatory expectations increase complexity. Delegates recommended formal third-party risk management programmes that segment suppliers by business criticality, data sensitivity and AI usage, embed ESG criteria into due diligence, and tie contracting and SLAs to measurable business outcomes and exit plans. The focus on operationalising TPRM through applications, well‑designed questionnaires and trigger-based reassessments mirrors published guidance urging firms to bake risk thinking into sourcing lifecycles rather than treating it as an afterthought.</w:t>
      </w:r>
      <w:r/>
    </w:p>
    <w:p>
      <w:r/>
      <w:r>
        <w:t>Several presenters pointed to leading-edge research and tools that could accelerate more rigorous, auditable decision‑making. Work on integrated data architectures, combining Data Mesh and Service Mesh approaches to unify diverse datasets and make them queryable for large‑scale model training, was discussed as a way to improve procurement intelligence. Separately, emerging fairness and evaluation frameworks and tooling aim to make AI assessments reproducible and certification-ready, which procurement teams will need as oversight expectations and standards mature.</w:t>
      </w:r>
      <w:r/>
    </w:p>
    <w:p>
      <w:r/>
      <w:r>
        <w:t>Taken together, the discussions in Bengaluru painted a picture of procurement entering a new capability cycle in India: the next competitive advantage will accrue to teams that pair judgement and orchestration with data and AI fluency, operate under robust governance, and redesign processes to deliver speed, transparency and measurable business impact. According to reporting from supply‑management bodies and trade press, success will depend as much on upskilling and internal mobility as on technology investment, with GCCs playing a pivotal role in accelerating adoption.</w:t>
      </w:r>
      <w:r/>
    </w:p>
    <w:p>
      <w:r/>
      <w:r>
        <w:t>Organisations that move deliberately to formalise TPRM, embed responsible‑AI guardrails in end‑to‑end workflows, and invest in the cross‑functional skills needed to translate analytics into decisions will be best positioned to convert the current disruption into long‑term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https://www.everestgrp.com/blogs/procurement-in-india-is-shifting-gears-everest-groups-takeaways-from-sig-india-summit-2026/</w:t>
        </w:r>
      </w:hyperlink>
      <w:r>
        <w:t xml:space="preserve"> - Please view link - unable to able to access data</w:t>
      </w:r>
      <w:r/>
    </w:p>
    <w:p>
      <w:pPr>
        <w:pStyle w:val="ListNumber"/>
        <w:spacing w:line="240" w:lineRule="auto"/>
        <w:ind w:left="720"/>
      </w:pPr>
      <w:r/>
      <w:hyperlink r:id="rId11">
        <w:r>
          <w:rPr>
            <w:color w:val="0000EE"/>
            <w:u w:val="single"/>
          </w:rPr>
          <w:t>https://www.businesswire.com/news/home/20250410072005/en/The-Hackett-Group-64-of-Procurement-Leaders-Say-AI-Will-Transform-Their-Jobs</w:t>
        </w:r>
      </w:hyperlink>
      <w:r>
        <w:t xml:space="preserve"> - A report by The Hackett Group reveals that 64% of procurement leaders anticipate AI and generative AI will transform their roles within five years. Despite this, procurement faces a 9% efficiency gap due to projected workload increases and minimal budget growth. The study highlights the need for accelerated AI adoption to enhance efficiency and value creation, with early adopters already witnessing measurable improvements in productivity and cost savings.</w:t>
      </w:r>
      <w:r/>
    </w:p>
    <w:p>
      <w:pPr>
        <w:pStyle w:val="ListNumber"/>
        <w:spacing w:line="240" w:lineRule="auto"/>
        <w:ind w:left="720"/>
      </w:pPr>
      <w:r/>
      <w:hyperlink r:id="rId12">
        <w:r>
          <w:rPr>
            <w:color w:val="0000EE"/>
            <w:u w:val="single"/>
          </w:rPr>
          <w:t>https://economictimes.indiatimes.com/jobs/mid-career/companies-look-to-power-up-ai-teams-build-talent-pipeline/articleshow/120412657.cms?from=mdr</w:t>
        </w:r>
      </w:hyperlink>
      <w:r>
        <w:t xml:space="preserve"> - Companies like Accenture, EY, and NTT Data are heavily investing in AI talent to reshape business models and redefine customer interactions. They seek professionals skilled in Agentic AI, foundation models, and responsible AI frameworks. This surge is driven by the projected growth of India's generative AI sector, expected to reach $6.4 billion by 2030, expanding at a compound annual growth rate of 42%.</w:t>
      </w:r>
      <w:r/>
    </w:p>
    <w:p>
      <w:pPr>
        <w:pStyle w:val="ListNumber"/>
        <w:spacing w:line="240" w:lineRule="auto"/>
        <w:ind w:left="720"/>
      </w:pPr>
      <w:r/>
      <w:hyperlink r:id="rId13">
        <w:r>
          <w:rPr>
            <w:color w:val="0000EE"/>
            <w:u w:val="single"/>
          </w:rPr>
          <w:t>https://arxiv.org/abs/2412.00224</w:t>
        </w:r>
      </w:hyperlink>
      <w:r>
        <w:t xml:space="preserve"> - This paper introduces an integrated software ecosystem utilizing Data Mesh and Service Mesh architectures to enhance decision-making in infrastructure construction and public procurement. The system includes a vast training dataset encompassing over 100 billion tokens, scientific publications, activities, and risk data, all structured by an AI framework. It leverages large language models and automation to revolutionize data structuring and knowledge creation, aiding decision-making in early-stage project planning, detailed research, market trend analysis, and qualitative assessments.</w:t>
      </w:r>
      <w:r/>
    </w:p>
    <w:p>
      <w:pPr>
        <w:pStyle w:val="ListNumber"/>
        <w:spacing w:line="240" w:lineRule="auto"/>
        <w:ind w:left="720"/>
      </w:pPr>
      <w:r/>
      <w:hyperlink r:id="rId14">
        <w:r>
          <w:rPr>
            <w:color w:val="0000EE"/>
            <w:u w:val="single"/>
          </w:rPr>
          <w:t>https://www.ismworld.org/supply-management-news-and-reports/news-publications/inside-supply-management-magazine/2025-march-april/talent/</w:t>
        </w:r>
      </w:hyperlink>
      <w:r>
        <w:t xml:space="preserve"> - This article discusses how procurement leaders are adapting to a landscape reshaped by artificial intelligence (AI), economic volatility, and evolving workforce expectations. Success now demands more than negotiation prowess or category expertise; it requires digital fluency, proactive risk management, strategic influence, and adaptability. The piece emphasizes the need for procurement professionals to develop new skills and approaches to thrive in this changing environment.</w:t>
      </w:r>
      <w:r/>
    </w:p>
    <w:p>
      <w:pPr>
        <w:pStyle w:val="ListNumber"/>
        <w:spacing w:line="240" w:lineRule="auto"/>
        <w:ind w:left="720"/>
      </w:pPr>
      <w:r/>
      <w:hyperlink r:id="rId15">
        <w:r>
          <w:rPr>
            <w:color w:val="0000EE"/>
            <w:u w:val="single"/>
          </w:rPr>
          <w:t>https://m.economictimes.com/tech/technology/gccs-step-up-ai-upskilling-to-meet-tight-adoption-deadlines/amp_articleshow/125546171.cms</w:t>
        </w:r>
      </w:hyperlink>
      <w:r>
        <w:t xml:space="preserve"> - India’s Global Capability Centres (GCCs) are increasingly training their own employees in AI instead of hiring talent from outside, as companies struggle with limited supply of specialists, fast-changing skill needs, and accelerated AI adoption timelines. Internal mobility now fills about 27% of future-tech and AI roles within GCCs. This shift reflects a substantial and rapid change in how companies are building internal AI capacity to meet tight adoption deadlines.</w:t>
      </w:r>
      <w:r/>
    </w:p>
    <w:p>
      <w:pPr>
        <w:pStyle w:val="ListNumber"/>
        <w:spacing w:line="240" w:lineRule="auto"/>
        <w:ind w:left="720"/>
      </w:pPr>
      <w:r/>
      <w:hyperlink r:id="rId16">
        <w:r>
          <w:rPr>
            <w:color w:val="0000EE"/>
            <w:u w:val="single"/>
          </w:rPr>
          <w:t>https://arxiv.org/abs/2601.16926</w:t>
        </w:r>
      </w:hyperlink>
      <w:r>
        <w:t xml:space="preserve"> - The paper presents Nishpaksh, an indigenous fairness evaluation tool that operationalizes the Telecommunication Engineering Centre (TEC) Standard for the Evaluation and Rating of Artificial Intelligence Systems. Nishpaksh integrates survey-based risk quantification, contextual threshold determination, and quantitative fairness evaluation into a unified, web-based dashboard. The tool employs vectorized computation, reactive state management, and certification-ready reporting to enable reproducible, audit-grade assessments, addressing a critical post-standardization implementation need in AI governance.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verestgrp.com/blogs/procurement-in-india-is-shifting-gears-everest-groups-takeaways-from-sig-india-summit-2026/" TargetMode="External"/><Relationship Id="rId11" Type="http://schemas.openxmlformats.org/officeDocument/2006/relationships/hyperlink" Target="https://www.businesswire.com/news/home/20250410072005/en/The-Hackett-Group-64-of-Procurement-Leaders-Say-AI-Will-Transform-Their-Jobs" TargetMode="External"/><Relationship Id="rId12" Type="http://schemas.openxmlformats.org/officeDocument/2006/relationships/hyperlink" Target="https://economictimes.indiatimes.com/jobs/mid-career/companies-look-to-power-up-ai-teams-build-talent-pipeline/articleshow/120412657.cms?from=mdr" TargetMode="External"/><Relationship Id="rId13" Type="http://schemas.openxmlformats.org/officeDocument/2006/relationships/hyperlink" Target="https://arxiv.org/abs/2412.00224" TargetMode="External"/><Relationship Id="rId14" Type="http://schemas.openxmlformats.org/officeDocument/2006/relationships/hyperlink" Target="https://www.ismworld.org/supply-management-news-and-reports/news-publications/inside-supply-management-magazine/2025-march-april/talent/" TargetMode="External"/><Relationship Id="rId15" Type="http://schemas.openxmlformats.org/officeDocument/2006/relationships/hyperlink" Target="https://m.economictimes.com/tech/technology/gccs-step-up-ai-upskilling-to-meet-tight-adoption-deadlines/amp_articleshow/125546171.cms" TargetMode="External"/><Relationship Id="rId16" Type="http://schemas.openxmlformats.org/officeDocument/2006/relationships/hyperlink" Target="https://arxiv.org/abs/2601.169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