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Operative integrates GraySwan’s autonomous AI to enhance real-time revenue insights across linear and streaming channels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Operative has teamed up with GraySwan to layer autonomous AI monitoring and visual analytics onto its AOS and STAQ revenue-management suites, in a move the vendors say will sharpen media companies’ operational visibility across linear, streaming and digital channels.</w:t>
      </w:r>
      <w:r/>
    </w:p>
    <w:p>
      <w:r/>
      <w:r>
        <w:t>According to a company announcement distributed via GlobeNewswire and reported by industry outlets, the integration embeds GraySwan’s agentic observability into Operative’s platforms so publishers and broadcasters can spot revenue opportunities, pre-empt delivery or pricing problems, and produce cross-platform forecasts and optimisation recommendations in near real time. Operative framed the collaboration as delivering actionable intelligence directly inside existing workflows rather than leaving teams to assemble reports manually.</w:t>
      </w:r>
      <w:r/>
    </w:p>
    <w:p>
      <w:r/>
      <w:r>
        <w:t>“Media companies need flexible, unified insights to drive their converged linear, streaming and digital businesses. Being at the forefront of Linear Streaming, Operative partnered with GraySwan to bring our customers AI-driven observability, so they have insights that make business intelligence accessible, immediate, and integrated into workflows,” said Nick Thor, Head of AI at Operative.</w:t>
      </w:r>
      <w:r/>
    </w:p>
    <w:p>
      <w:r/>
      <w:r>
        <w:t>GraySwan’s technology operates as a continuously running layer that evaluates signals across supply, demand, pricing and delivery, the company’s website and the announcement state. Its platform is designed to detect anomalies such as pacing deviations, bid drops or latency spikes, trigger alerts, and surface automated recommendations; GraySwan markets these capabilities for high-volume connected-TV publishers through tools including its Wingman enterprise command centre.</w:t>
      </w:r>
      <w:r/>
    </w:p>
    <w:p>
      <w:r/>
      <w:r>
        <w:t>“Media is now a data-driven business, and power comes from turning that data into action,” said GraySwan Founder and CEO Zeev Neumeier. “Rather than spending hours pulling reports or missing real-time signals, Operative customers can continuously observe what’s happening across their businesses, surface new revenue opportunities, and optimize performance automatically.”</w:t>
      </w:r>
      <w:r/>
    </w:p>
    <w:p>
      <w:r/>
      <w:r>
        <w:t>Operative positions the enhancement as complementary to AOS’s existing remit of unifying inventory, orders, billing and planning across channels and embedding intelligence into sales and operations. Company materials suggest the GraySwan layer will be accessed by asking business questions in natural language and receiving immediate, visual answers that identify incremental yield, flag risks and recommend price or inventory adjustments.</w:t>
      </w:r>
      <w:r/>
    </w:p>
    <w:p>
      <w:r/>
      <w:r>
        <w:t>Industry commentary around the deal highlights a broader trend: media operators are increasingly seeking automated analytics that translate large transaction volumes into operational decisions without heavy manual intervention. Operative’s own product literature and ROI analyses emphasise time savings and revenue uplift from centralising data and automating workflows; adding an external observability service is intended to accelerate that value by surfacing anomalies and optimisation levers at enterprise scale.</w:t>
      </w:r>
      <w:r/>
    </w:p>
    <w:p>
      <w:r/>
      <w:r>
        <w:t>The vendors stress the solution is aimed at converged advertising environments where linear and streaming inventory must be planned and priced together. GraySwan’s focus on connected-TV signals and its agentic approach are presented as a fit for publishers wrestling with billions of ad transactions and the brittle performance behaviours those volumes can mask.</w:t>
      </w:r>
      <w:r/>
    </w:p>
    <w:p>
      <w:r/>
      <w:r>
        <w:t>Both companies described the offering in promotional materials; as such, editorial distance is warranted when evaluating claimed outcomes. Customers will need to validate in practice whether the continuous monitoring and AI-generated recommendations translate into sustained revenue gains and reduced operational friction across the diverse systems most media companies still run.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https://www.sportsvideotech.com/media-companies-gain-operations-observability-with-operative-grayswan-partnership/</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https://www.globenewswire.com/news-release/2026/02/17/3239338/0/en/Media-Companies-Gain-Operations-Observability-With-Operative-GraySwan-Partnership.html</w:t>
        </w:r>
      </w:hyperlink>
      <w:r>
        <w:t xml:space="preserve"> - Operative, a leading advertising management solution provider, has partnered with GraySwan to integrate AI-based data visualisation and business operations observability into its AOS and STAQ platforms. This collaboration aims to enhance media companies' operations across linear, streaming, and digital platforms by providing unified, real-time insights. Teams can now swiftly identify incremental revenue opportunities, address performance issues, and optimise inventory and pricing with AI precision at an enterprise scale. Nick Thor, Head of AI at Operative, emphasised the need for flexible, unified insights to drive converged media businesses.</w:t>
      </w:r>
      <w:r/>
    </w:p>
    <w:p>
      <w:pPr>
        <w:pStyle w:val="ListNumber"/>
        <w:spacing w:line="240" w:lineRule="auto"/>
        <w:ind w:left="720"/>
      </w:pPr>
      <w:r/>
      <w:hyperlink r:id="rId12">
        <w:r>
          <w:rPr>
            <w:color w:val="0000EE"/>
            <w:u w:val="single"/>
          </w:rPr>
          <w:t>https://tvnewscheck.com/tech/article/operative-grayswan-partner-on-ai-based-data-visualization-for-media-companies/</w:t>
        </w:r>
      </w:hyperlink>
      <w:r>
        <w:t xml:space="preserve"> - Operative has partnered with GraySwan to incorporate AI-driven data visualisation and business operations observability into its AOS and STAQ platforms. This partnership is designed to assist media companies in optimising operations across linear, streaming, and digital platforms. The collaboration offers media teams unified, real-time insights, facilitating the identification of revenue opportunities, detection of performance issues, and optimisation of inventory and pricing with AI precision at scale. Nick Thor, Operative's Head of AI, highlighted the importance of AI-driven observability for accessible and immediate business intelligence.</w:t>
      </w:r>
      <w:r/>
    </w:p>
    <w:p>
      <w:pPr>
        <w:pStyle w:val="ListNumber"/>
        <w:spacing w:line="240" w:lineRule="auto"/>
        <w:ind w:left="720"/>
      </w:pPr>
      <w:r/>
      <w:hyperlink r:id="rId13">
        <w:r>
          <w:rPr>
            <w:color w:val="0000EE"/>
            <w:u w:val="single"/>
          </w:rPr>
          <w:t>https://www.grayswan.io/</w:t>
        </w:r>
      </w:hyperlink>
      <w:r>
        <w:t xml:space="preserve"> - GraySwan provides agentic AI solutions for advertising operations, continuously monitoring performance signals across supply, demand, pricing, and delivery to drive meaningful actions. Their system offers deep intelligence into Connected TV businesses, analysing billions of transactions to surface answers proactively. GraySwan's AI capabilities include anomaly detection, real-time alerting, and automated insights, enabling media companies to identify bid drops, outages, and latency spikes before they impact performance. Their flagship product, Wingman, serves as an enterprise command centre for high-volume Connected TV publishers and marketers.</w:t>
      </w:r>
      <w:r/>
    </w:p>
    <w:p>
      <w:pPr>
        <w:pStyle w:val="ListNumber"/>
        <w:spacing w:line="240" w:lineRule="auto"/>
        <w:ind w:left="720"/>
      </w:pPr>
      <w:r/>
      <w:hyperlink r:id="rId14">
        <w:r>
          <w:rPr>
            <w:color w:val="0000EE"/>
            <w:u w:val="single"/>
          </w:rPr>
          <w:t>https://www.operative.com/products/aos/</w:t>
        </w:r>
      </w:hyperlink>
      <w:r>
        <w:t xml:space="preserve"> - Operative's AOS is an AI-powered converged media platform designed to accelerate growth by unifying and activating data, modernising selling, and transforming operations. It serves as the foundational architecture for multi-platform media monetisation, handling inventory, orders, billing, and planning across all channels. AOS integrates embedded intelligence, extending AI within workflows, and offers a flexible architecture with APIs to plug in existing systems and build custom features. The platform aims to centralise data to automate sales, media planning, analytics, and billing processes, maximising ROI for media companies.</w:t>
      </w:r>
      <w:r/>
    </w:p>
    <w:p>
      <w:pPr>
        <w:pStyle w:val="ListNumber"/>
        <w:spacing w:line="240" w:lineRule="auto"/>
        <w:ind w:left="720"/>
      </w:pPr>
      <w:r/>
      <w:hyperlink r:id="rId15">
        <w:r>
          <w:rPr>
            <w:color w:val="0000EE"/>
            <w:u w:val="single"/>
          </w:rPr>
          <w:t>https://www.operative.com/roi/</w:t>
        </w:r>
      </w:hyperlink>
      <w:r>
        <w:t xml:space="preserve"> - Operative's ROI analysis highlights the value of their AI-powered Order Management System (OMS) solutions. The AOS platform centralises data to automate sales, media planning, analytics, and billing processes, delivering unmatched value for leading media companies. The ROI calculator identifies key areas of time savings and opportunities for increased revenue, assisting business teams in achieving returns substantially above their current operating models. Operative offers custom ROI analyses to demonstrate the specific benefits of their solutions for individual clients.</w:t>
      </w:r>
      <w:r/>
    </w:p>
    <w:p>
      <w:pPr>
        <w:pStyle w:val="ListNumber"/>
        <w:spacing w:line="240" w:lineRule="auto"/>
        <w:ind w:left="720"/>
      </w:pPr>
      <w:r/>
      <w:hyperlink r:id="rId16">
        <w:r>
          <w:rPr>
            <w:color w:val="0000EE"/>
            <w:u w:val="single"/>
          </w:rPr>
          <w:t>https://www.operative.com/</w:t>
        </w:r>
      </w:hyperlink>
      <w:r>
        <w:t xml:space="preserve"> - Operative provides intelligent media management solutions that drive success for hundreds of the world’s top media companies. Their industry-leading products for advertising management include converged advertising, digital advertising, and revenue-driving analytics and insights. Operative's cloud-based solutions power converged media, managing advertising workflows across platforms and inventory types. They also offer the gold standard for digital advertising, driving tens of billions of dollars of ad revenue for leading media companies globally. Additionally, Operative is developing 'Adeline', an assistive AI platform coming soon to their media solutions.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ortsvideotech.com/media-companies-gain-operations-observability-with-operative-grayswan-partnership/" TargetMode="External"/><Relationship Id="rId11" Type="http://schemas.openxmlformats.org/officeDocument/2006/relationships/hyperlink" Target="https://www.globenewswire.com/news-release/2026/02/17/3239338/0/en/Media-Companies-Gain-Operations-Observability-With-Operative-GraySwan-Partnership.html" TargetMode="External"/><Relationship Id="rId12" Type="http://schemas.openxmlformats.org/officeDocument/2006/relationships/hyperlink" Target="https://tvnewscheck.com/tech/article/operative-grayswan-partner-on-ai-based-data-visualization-for-media-companies/" TargetMode="External"/><Relationship Id="rId13" Type="http://schemas.openxmlformats.org/officeDocument/2006/relationships/hyperlink" Target="https://www.grayswan.io/" TargetMode="External"/><Relationship Id="rId14" Type="http://schemas.openxmlformats.org/officeDocument/2006/relationships/hyperlink" Target="https://www.operative.com/products/aos/" TargetMode="External"/><Relationship Id="rId15" Type="http://schemas.openxmlformats.org/officeDocument/2006/relationships/hyperlink" Target="https://www.operative.com/roi/" TargetMode="External"/><Relationship Id="rId16" Type="http://schemas.openxmlformats.org/officeDocument/2006/relationships/hyperlink" Target="https://www.operativ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