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towards data-driven partner portals redefining channel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days when channel managers relied on manually maintained spreadsheets, disparate file formats and ad hoc email exchanges to coordinate partner activity are effectively behind us. For manufacturers and vendors operating multi-tiered indirect sales networks, contemporary partner portal platforms have become the mechanism through which channel policy, finance and performance are executed and measured. What was once a repository of collateral has been recast as an operational hub that tightly couples partner enablement with financial controls and real-time intelligence.</w:t>
      </w:r>
      <w:r/>
    </w:p>
    <w:p>
      <w:r/>
      <w:r>
        <w:t>At the centre of this shift is the imperative to replace error-prone manual workflows with automated, auditable processes. Industry vendors and channel consultants now stress that clean Point of Sale (POS) and inventory feeds are the non-negotiable inputs for any serious programme. According to Torchlite, centralising partner activities on a single platform reduces reliance on fragmented communications and gives partners immediate access to sales collateral, product updates and training materials, while exposing performance metrics that inform faster decisions. Similarly, ZINFI describes modern portals as cloud-native transaction engines that deliver visibility into sales, stock and partner productivity, eliminating the data silos that historically undermined forecasting and incentive management.</w:t>
      </w:r>
      <w:r/>
    </w:p>
    <w:p>
      <w:r/>
      <w:r>
        <w:t>Core functional modules have converged across providers. Onboarding and partner profile management create a single, authoritative record of a partner’s legal status, certifications and capabilities, enabling faster activation. Deal registration and lead management implement clear, rule-based workflows that protect partner-sourced opportunities and reduce internal conflict over territory and margins. Training and certification pathways ensure partners are market-ready, and integrated analytics tie enablement activity to measurable outcomes. Incenteev’s framework for partner adoption highlights the importance of personalised access, content libraries and transparent performance dashboards to drive actual usage rather than passive logins.</w:t>
      </w:r>
      <w:r/>
    </w:p>
    <w:p>
      <w:r/>
      <w:r>
        <w:t>Financial automation is a critical differentiator. Manual handling of Market Development Funds (MDF), co-op programmes, rebates and Ship &amp; Debit adjustments invites delays, disputes and leakage. Leading platforms automate the claim, validation and payment sequence, enforcing programme rules and collecting proof-of-performance in a structured manner. This reduces back-and-forth reconciliation and produces an auditable trail for finance teams. Channelscaler notes that automated workflows for deal registration, content access and claims cut administrative burdens while surfacing the utilisation and ROI of marketing funds.</w:t>
      </w:r>
      <w:r/>
    </w:p>
    <w:p>
      <w:r/>
      <w:r>
        <w:t>Yet automation delivers value only when fed with trustworthy data. Partners typically report sales and inventory in a mix of CSVs, spreadsheets, EDI feeds and portal submissions. Without normalisation, aggregating that information yields contradictory results, skewed commission calculations and unreliable forecasts. Best-practice deployments therefore include data cleansing and standardisation services so every incoming feed is deduplicated, validated and transformed into a common schema. This “single source of truth” enables timely identification of inventory imbalances, dead stock and regional variance in sell-through velocity, allowing vendors to move from reactive firefighting to proactive channel programmes.</w:t>
      </w:r>
      <w:r/>
    </w:p>
    <w:p>
      <w:r/>
      <w:r>
        <w:t>Architectural choices matter. The prevailing guidance from practitioners is to favour modular, API-first SaaS platforms rather than bespoke, in‑house builds. Custom systems carry long-term maintenance costs, security exposure and integration debt that often recreate the very silos organisations seek to eliminate. An API-centric portal supports two-way synchronisation with CRM systems such as Salesforce or Microsoft Dynamics and with ERP and financial systems, so a deal entered by a partner flows into the vendor’s opportunity pipeline and any CRM updates are reflected back to the partner. Single sign-on and role-based access reduce friction and make the portal a daily operational tool rather than an optional resource.</w:t>
      </w:r>
      <w:r/>
    </w:p>
    <w:p>
      <w:r/>
      <w:r>
        <w:t>Measuring the impact of a partner ecosystem requires moving beyond superficial engagement metrics. Leading programmes track partner lifetime value and recruitment ROI to understand the economics of partner acquisition and retention. Time-to-first-deal is used as an adoption and onboarding benchmark; shortening that interval signals effective enablement. MDF utilisation, when attributable to pipeline and closed business, becomes a powerful metric for marketing accountability. Impartner emphasises that integrated reporting and analytics, not ad-hoc spreadsheets, are essential to connect activity to revenue performance.</w:t>
      </w:r>
      <w:r/>
    </w:p>
    <w:p>
      <w:r/>
      <w:r>
        <w:t>Vendors differentiate on two fronts: user experience and the underlying data services. Several platform providers , Channelscaler, Guru and others , prioritise intuitive interfaces, personalised dashboards and streamlined content co‑branding to increase partner engagement. At the same time, firms that pair software with managed data services claim an edge by removing the administrative load of data collection and cleansing from the customer. That combination addresses both daily usability for partners and the longer-term need for accurate, actionable channel intelligence.</w:t>
      </w:r>
      <w:r/>
    </w:p>
    <w:p>
      <w:r/>
      <w:r>
        <w:t>For organisations assessing readiness, practical indicators that a change is overdue include persistent spreadsheet-driven processes, inconsistent or delayed POS reporting, lack of clarity around MDF effectiveness, and slow or document-heavy onboarding. Where these symptoms exist, a phased implementation that begins with the highest-value automations , POS normalisation, deal registration and MDF workflows , typically delivers the fastest operational and financial payback.</w:t>
      </w:r>
      <w:r/>
    </w:p>
    <w:p>
      <w:r/>
      <w:r>
        <w:t>As partner ecosystems grow in scale and complexity, the role of the portal will continue to expand from a transactional tool into a strategic capability that shapes channel behaviour. The platforms that succeed will be those that combine frictionless partner experiences with rigorous data hygiene and deep integrations into core enterprise systems. In short, the future of channel performance is less about storing documents and more about operating a dependable, data-driven engine for shared revenue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https://computermarketresearch.com/what-is-a-partner-portal-software-a-strategic-guide-for-2026/?utm_source=rss&amp;utm_medium=rss&amp;utm_campaign=what-is-a-partner-portal-software-a-strategic-guide-for-2026</w:t>
        </w:r>
      </w:hyperlink>
      <w:r>
        <w:t xml:space="preserve"> - Please view link - unable to able to access data</w:t>
      </w:r>
      <w:r/>
    </w:p>
    <w:p>
      <w:pPr>
        <w:pStyle w:val="ListNumber"/>
        <w:spacing w:line="240" w:lineRule="auto"/>
        <w:ind w:left="720"/>
      </w:pPr>
      <w:r/>
      <w:hyperlink r:id="rId11">
        <w:r>
          <w:rPr>
            <w:color w:val="0000EE"/>
            <w:u w:val="single"/>
          </w:rPr>
          <w:t>https://torchlite.com/products/partner-portal-software/</w:t>
        </w:r>
      </w:hyperlink>
      <w:r>
        <w:t xml:space="preserve"> - Torchlite's Partner Portal Software centralises partner activities, enhancing collaboration and efficiency. It offers a unified platform for onboarding, deal management, and marketing campaigns, reducing reliance on emails and disparate tools. Partners gain immediate access to resources like sales collateral, product updates, and training materials, empowering them to represent the brand effectively. Real-time insights into performance metrics enable informed decision-making, while integrated communication channels foster seamless interaction between partners and internal teams, strengthening trust and collaboration.</w:t>
      </w:r>
      <w:r/>
    </w:p>
    <w:p>
      <w:pPr>
        <w:pStyle w:val="ListNumber"/>
        <w:spacing w:line="240" w:lineRule="auto"/>
        <w:ind w:left="720"/>
      </w:pPr>
      <w:r/>
      <w:hyperlink r:id="rId12">
        <w:r>
          <w:rPr>
            <w:color w:val="0000EE"/>
            <w:u w:val="single"/>
          </w:rPr>
          <w:t>https://www.incenteev.com/en/blog/b2b-loyalty-program-8-features-of-a-partner-portal-that-your-partners-actually-use/</w:t>
        </w:r>
      </w:hyperlink>
      <w:r>
        <w:t xml:space="preserve"> - Incenteev outlines eight essential features for an effective partner portal: personalised access and navigation, a comprehensive sales and marketing resource centre, lead and opportunity management, incentives and rewards management, seamless integration with existing tools, analytics and reporting capabilities, administration and configuration tools, and clear performance visibility. These features aim to enhance partner engagement, streamline processes, and provide valuable insights, ensuring the portal meets partners' needs and drives mutual success.</w:t>
      </w:r>
      <w:r/>
    </w:p>
    <w:p>
      <w:pPr>
        <w:pStyle w:val="ListNumber"/>
        <w:spacing w:line="240" w:lineRule="auto"/>
        <w:ind w:left="720"/>
      </w:pPr>
      <w:r/>
      <w:hyperlink r:id="rId13">
        <w:r>
          <w:rPr>
            <w:color w:val="0000EE"/>
            <w:u w:val="single"/>
          </w:rPr>
          <w:t>https://www.zinfi.com/blog/partner-portal-software-central-ecosystem-hub/</w:t>
        </w:r>
      </w:hyperlink>
      <w:r>
        <w:t xml:space="preserve"> - ZINFI discusses the evolution of partner portals into centralised, cloud-based transaction engines that manage the entire manufacturer-partner relationship. Modern portals provide real-time visibility into sales, inventory, and performance metrics, replacing manual processes and data silos. They automate core functions like deal registration and onboarding, integrate seamlessly with existing CRM and ERP systems, and offer features such as embedded collaboration tools, low-code/no-code configuration, and enhanced data security, facilitating efficient and scalable channel operations.</w:t>
      </w:r>
      <w:r/>
    </w:p>
    <w:p>
      <w:pPr>
        <w:pStyle w:val="ListNumber"/>
        <w:spacing w:line="240" w:lineRule="auto"/>
        <w:ind w:left="720"/>
      </w:pPr>
      <w:r/>
      <w:hyperlink r:id="rId14">
        <w:r>
          <w:rPr>
            <w:color w:val="0000EE"/>
            <w:u w:val="single"/>
          </w:rPr>
          <w:t>https://channelscaler.com/platforms/partner-portal-software/</w:t>
        </w:r>
      </w:hyperlink>
      <w:r>
        <w:t xml:space="preserve"> - Channelscaler's Partner Portal Software offers a user-friendly interface that centralises communication, reducing email overload and siloed conversations. It provides tailored visibility based on roles, partner types, and geography, ensuring relevant information is easily accessible. Automated workflows streamline processes like deal registration, content downloads, and claims, while an intuitive management console facilitates up-to-date knowledge sharing. Features like marketing message carousels and partner engagement dashboards strengthen relationships and inform strategic decisions, enhancing overall partner engagement and productivity.</w:t>
      </w:r>
      <w:r/>
    </w:p>
    <w:p>
      <w:pPr>
        <w:pStyle w:val="ListNumber"/>
        <w:spacing w:line="240" w:lineRule="auto"/>
        <w:ind w:left="720"/>
      </w:pPr>
      <w:r/>
      <w:hyperlink r:id="rId15">
        <w:r>
          <w:rPr>
            <w:color w:val="0000EE"/>
            <w:u w:val="single"/>
          </w:rPr>
          <w:t>https://www.getguru.com/reference/partner-portal</w:t>
        </w:r>
      </w:hyperlink>
      <w:r>
        <w:t xml:space="preserve"> - Guru's guide highlights the benefits of implementing a partner portal, including improved communication and transparency, streamlined onboarding processes, and enhanced partner engagement. It outlines essential features such as content and resource libraries, deal registration and lead management systems, training and certification modules, performance dashboards, communication tools, and co-branded marketing tools. These features aim to centralise resources, foster collaboration, and provide partners with the tools they need to succeed, ultimately driving mutual growth and success.</w:t>
      </w:r>
      <w:r/>
    </w:p>
    <w:p>
      <w:pPr>
        <w:pStyle w:val="ListNumber"/>
        <w:spacing w:line="240" w:lineRule="auto"/>
        <w:ind w:left="720"/>
      </w:pPr>
      <w:r/>
      <w:hyperlink r:id="rId16">
        <w:r>
          <w:rPr>
            <w:color w:val="0000EE"/>
            <w:u w:val="single"/>
          </w:rPr>
          <w:t>https://impartner.com/resources/blog/partner-portal-software-features</w:t>
        </w:r>
      </w:hyperlink>
      <w:r>
        <w:t xml:space="preserve"> - Impartner discusses five key features that enhance partner portal effectiveness: managing the entire partner ecosystem in a single platform, easier lead tracking and deal management, streamlined content co-branding, onboarding and training at a click, and integrated reporting and analytics. These features aim to simplify processes, improve partner engagement, and provide valuable insights, ensuring the portal supports partners in driving sales and achieving mutual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utermarketresearch.com/what-is-a-partner-portal-software-a-strategic-guide-for-2026/?utm_source=rss&amp;utm_medium=rss&amp;utm_campaign=what-is-a-partner-portal-software-a-strategic-guide-for-2026" TargetMode="External"/><Relationship Id="rId11" Type="http://schemas.openxmlformats.org/officeDocument/2006/relationships/hyperlink" Target="https://torchlite.com/products/partner-portal-software/" TargetMode="External"/><Relationship Id="rId12" Type="http://schemas.openxmlformats.org/officeDocument/2006/relationships/hyperlink" Target="https://www.incenteev.com/en/blog/b2b-loyalty-program-8-features-of-a-partner-portal-that-your-partners-actually-use/" TargetMode="External"/><Relationship Id="rId13" Type="http://schemas.openxmlformats.org/officeDocument/2006/relationships/hyperlink" Target="https://www.zinfi.com/blog/partner-portal-software-central-ecosystem-hub/" TargetMode="External"/><Relationship Id="rId14" Type="http://schemas.openxmlformats.org/officeDocument/2006/relationships/hyperlink" Target="https://channelscaler.com/platforms/partner-portal-software/" TargetMode="External"/><Relationship Id="rId15" Type="http://schemas.openxmlformats.org/officeDocument/2006/relationships/hyperlink" Target="https://www.getguru.com/reference/partner-portal" TargetMode="External"/><Relationship Id="rId16" Type="http://schemas.openxmlformats.org/officeDocument/2006/relationships/hyperlink" Target="https://impartner.com/resources/blog/partner-portal-software-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