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in 2026 hinges on real-time insight and integrated systems, industry warns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midmarket consumer brands enter 2026 exposed because their operations lack timely insight and tightly integrated systems, leaving them slow to see and respond to supply shocks, according to a new industry assessment and related research.</w:t>
      </w:r>
      <w:r/>
    </w:p>
    <w:p>
      <w:r/>
      <w:r>
        <w:t>According to Sage’s 2026 State of Supply Chain Report, only around half of consumer brands feel confident in their ability to manage disruptions, a shortfall the vendor links to weak early-stage visibility and fragmented technology landscapes. The report finds that delayed or incomplete information about production, supplier stock and shipments turns recognised risks, tariffs, transport delays, supplier failures, into operational surprises that drive downtime and margin erosion. The company said in a statement that preparedness tracks closely with how well data moves across ERP, supplier-management platforms and visibility tools.</w:t>
      </w:r>
      <w:r/>
    </w:p>
    <w:p>
      <w:r/>
      <w:r>
        <w:t>Speaking to ERP Today, Rodney Manzo, Sage’s senior director of supply chain intelligence, said: "Confidence heading into 2026 is less about optimism and more about capability." He added that organisations that can observe production progress, shipment status and cost exposure sooner “stop reacting late” because a common operational picture enables quicker decisions. Manzo warned, however, that the largest blind spots are typically further down the chain where supplier inventory, manufacturing status and in‑transit updates remain intermittent or delayed. He said: "When visibility is limited, exposure is easy to underestimate, and response slows when action is required."</w:t>
      </w:r>
      <w:r/>
    </w:p>
    <w:p>
      <w:r/>
      <w:r>
        <w:t>Industry research paints a consistent picture. A recent Sphera report found a striking mismatch between perceived and actual readiness: while nearly all leaders expressed confidence in their risk data, many still reported material losses from disruption. Sphera emphasises that verifiable, timely insight and faster decision cycles, paired with focused supplier engagement, are required to translate confidence into defensible resilience. ProcureCon’s state‑of‑procurement study similarly identifies disruption management as the top concern for 2026, noting widespread shortages and the growing impact of regulation and geopolitical friction over the prior 12 months.</w:t>
      </w:r>
      <w:r/>
    </w:p>
    <w:p>
      <w:r/>
      <w:r>
        <w:t>The surveys also show a shifting approach to sourcing. Nearly half of operators say they intend to move production closer to home, with quality and compliance cited as stronger drivers than simple cost or lead‑time calculations. "Reliability and oversight matter more than geography alone," Manzo observed, arguing that proximity without rigorous supplier governance does not reliably improve outcomes.</w:t>
      </w:r>
      <w:r/>
    </w:p>
    <w:p>
      <w:r/>
      <w:r>
        <w:t>Technology adoption, particularly for advanced analytics and artificial intelligence, remains uneven. Sage and other industry commentators report that only a small minority of brands have AI embedded in live supply‑chain workflows today. Adoption is strongly correlated with how mature and clean an organisation’s data flows are; executives are reluctant to scale machine learning where inputs remain patchy. Manzo put it succinctly: scaling AI requires trustworthy, connected systems rather than piecemeal fixes.</w:t>
      </w:r>
      <w:r/>
    </w:p>
    <w:p>
      <w:r/>
      <w:r>
        <w:t>Sage has itself been promoting a cloud‑native visibility platform it launched last year aimed at smaller brands, presenting it as a way to link procurement, operations and finance and to supply real‑time milestone tracking and alerts. The company claims the product reduces delays and helps protect margins for businesses that move away from spreadsheets and siloed communication. Reuters‑style caution applies: these are vendor assertions about product outcomes rather than independently verified results.</w:t>
      </w:r>
      <w:r/>
    </w:p>
    <w:p>
      <w:r/>
      <w:r>
        <w:t>Cost pressures are intensifying the trade‑offs facing supply‑chain leaders. Many teams prioritise near‑term efficiency and margin protection over large transformation projects unless those investments demonstrate payback quickly. That dynamic, combined with persistent gaps in supplier management and data hygiene, means firms often strengthen fundamentals before adopting more sophisticated capabilities.</w:t>
      </w:r>
      <w:r/>
    </w:p>
    <w:p>
      <w:r/>
      <w:r>
        <w:t>Taken together, the research suggests a practical roadmap for operators seeking to shift from reactive to resilient. Industry data shows that firms with centralised, interoperable systems, standardised supplier data and earlier sight of upstream milestones tend to make decisions faster and limit exposure. As Manzo put it: "Resilient brands stand out because of execution visibility, connected systems, and disciplined supplier management."</w:t>
      </w:r>
      <w:r/>
    </w:p>
    <w:p>
      <w:r/>
      <w:r>
        <w:t>For 2026, then, resilience looks less like a strategy headline and more like operational muscle: the routines, data connections and supplier oversight that enable teams to detect problems sooner and act with 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https://erp.today/the-focus-is-on-strengthening-foundations-not-adding-complexity-manzo/</w:t>
        </w:r>
      </w:hyperlink>
      <w:r>
        <w:t xml:space="preserve"> - Please view link - unable to able to access data</w:t>
      </w:r>
      <w:r/>
    </w:p>
    <w:p>
      <w:pPr>
        <w:pStyle w:val="ListNumber"/>
        <w:spacing w:line="240" w:lineRule="auto"/>
        <w:ind w:left="720"/>
      </w:pPr>
      <w:r/>
      <w:hyperlink r:id="rId11">
        <w:r>
          <w:rPr>
            <w:color w:val="0000EE"/>
            <w:u w:val="single"/>
          </w:rPr>
          <w:t>https://www.sage.com/en-us/news/press-releases/2026/02/sage-survey-finds-gaps-in-supply-chain-preparedness-heading-into-2026/</w:t>
        </w:r>
      </w:hyperlink>
      <w:r>
        <w:t xml:space="preserve"> - Sage's 2026 State of Supply Chain Report reveals that many supply chain operators are unprepared for disruptions, with only half of consumer brands confident in their ability to respond effectively. The report highlights the importance of visibility and system maturity in preparedness, noting that gaps in these areas lead to delayed decisions and higher operational risks. Additionally, it emphasizes the need for improved supplier management and data readiness to enhance resilience against future challenges.</w:t>
      </w:r>
      <w:r/>
    </w:p>
    <w:p>
      <w:pPr>
        <w:pStyle w:val="ListNumber"/>
        <w:spacing w:line="240" w:lineRule="auto"/>
        <w:ind w:left="720"/>
      </w:pPr>
      <w:r/>
      <w:hyperlink r:id="rId12">
        <w:r>
          <w:rPr>
            <w:color w:val="0000EE"/>
            <w:u w:val="single"/>
          </w:rPr>
          <w:t>https://www.sdcexec.com/safety-security/risk-compliance/news/22961562/sage-software-inc-sage-survey-finds-gaps-in-supply-chain-preparedness</w:t>
        </w:r>
      </w:hyperlink>
      <w:r>
        <w:t xml:space="preserve"> - A recent survey by Sage indicates that 50% of supply chain teams lack strong confidence heading into 2026, with preparedness closely tied to visibility and system maturity. The study also found that nearly half of operators plan to shift sourcing closer to home, prioritizing quality and compliance over cost reduction. Furthermore, only 10% of brands have AI live in supply chain workflows today, with adoption closely linked to data readiness and visibility maturity.</w:t>
      </w:r>
      <w:r/>
    </w:p>
    <w:p>
      <w:pPr>
        <w:pStyle w:val="ListNumber"/>
        <w:spacing w:line="240" w:lineRule="auto"/>
        <w:ind w:left="720"/>
      </w:pPr>
      <w:r/>
      <w:hyperlink r:id="rId13">
        <w:r>
          <w:rPr>
            <w:color w:val="0000EE"/>
            <w:u w:val="single"/>
          </w:rPr>
          <w:t>https://www.sage.com/en-ca/news/press-releases/2025/06/sage-supply-chain-intelligence-launches-to-cut-delays-and-boost-smb-operational-control/</w:t>
        </w:r>
      </w:hyperlink>
      <w:r>
        <w:t xml:space="preserve"> - Sage introduces Sage Supply Chain Intelligence, a cloud-native platform designed to provide real-time visibility and control over the first mile of the supply chain. Aimed at small and medium-sized consumer brands, the platform integrates seamlessly with existing systems, enabling better connections to procurement, operations, and finance. It offers features like real-time alerts, milestone tracking, and deep visibility into production and shipping, helping organizations reduce delays, protect margins, and scale faster.</w:t>
      </w:r>
      <w:r/>
    </w:p>
    <w:p>
      <w:pPr>
        <w:pStyle w:val="ListNumber"/>
        <w:spacing w:line="240" w:lineRule="auto"/>
        <w:ind w:left="720"/>
      </w:pPr>
      <w:r/>
      <w:hyperlink r:id="rId14">
        <w:r>
          <w:rPr>
            <w:color w:val="0000EE"/>
            <w:u w:val="single"/>
          </w:rPr>
          <w:t>https://sphera.com/resources/report/sphera-supply-chain-risk-report-2026/</w:t>
        </w:r>
      </w:hyperlink>
      <w:r>
        <w:t xml:space="preserve"> - The Sphera Supply Chain Risk Report 2026 highlights a significant confidence gap in supply chain resilience, with 98% of leaders confident in their risk data, yet 73% reporting significant disruption-related losses. The report emphasizes the need for verifiable visibility, accelerated decision cycles, and targeted supplier engagement to build genuine, defensible readiness. It also addresses rising risk clusters such as viability, ESG/compliance, and quality risks, suggesting that traditional tactics like diversification alone are insufficient.</w:t>
      </w:r>
      <w:r/>
    </w:p>
    <w:p>
      <w:pPr>
        <w:pStyle w:val="ListNumber"/>
        <w:spacing w:line="240" w:lineRule="auto"/>
        <w:ind w:left="720"/>
      </w:pPr>
      <w:r/>
      <w:hyperlink r:id="rId15">
        <w:r>
          <w:rPr>
            <w:color w:val="0000EE"/>
            <w:u w:val="single"/>
          </w:rPr>
          <w:t>https://eco-cdn.iqpc.com/eco/files/event_content/procurecon2025stateofprocurementecrpt9-finalC1atYw4gqjQRLFrhnSpOIDmrjzGNWY4uSS1QgNvu.pdf</w:t>
        </w:r>
      </w:hyperlink>
      <w:r>
        <w:t xml:space="preserve"> - The ProcureCon 2025 State of Procurement Report identifies supply chain disruption management as the top challenge for 2026, with 47% of respondents highlighting it as a primary concern. The report also notes that 65% of organizations struggled with supply shortages in the previous 12 months, and over half were impacted by regulations and geopolitical conflicts. It underscores the shift towards building supply chain agility and resilience rather than just efficiency, and the inadequacy of traditional risk assessment approaches in today's interconnected and volatile supply networks.</w:t>
      </w:r>
      <w:r/>
    </w:p>
    <w:p>
      <w:pPr>
        <w:pStyle w:val="ListNumber"/>
        <w:spacing w:line="240" w:lineRule="auto"/>
        <w:ind w:left="720"/>
      </w:pPr>
      <w:r/>
      <w:hyperlink r:id="rId16">
        <w:r>
          <w:rPr>
            <w:color w:val="0000EE"/>
            <w:u w:val="single"/>
          </w:rPr>
          <w:t>https://www.mhlnews.com/technology-automation/news/55361426/supply-chain-preparedness-gap</w:t>
        </w:r>
      </w:hyperlink>
      <w:r>
        <w:t xml:space="preserve"> - A recent survey by Sage reveals that many supply chain operators are unprepared for disruptions, with only half of consumer brands confident in their ability to respond effectively. The report highlights that gaps in visibility and execution lead to delayed decisions and higher operational risks. It also emphasizes the need for improved supplier management and data readiness to enhance resilience against future challenges, and suggests that organizations should focus on strengthening foundations rather than adding complexity to their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the-focus-is-on-strengthening-foundations-not-adding-complexity-manzo/" TargetMode="External"/><Relationship Id="rId11" Type="http://schemas.openxmlformats.org/officeDocument/2006/relationships/hyperlink" Target="https://www.sage.com/en-us/news/press-releases/2026/02/sage-survey-finds-gaps-in-supply-chain-preparedness-heading-into-2026/" TargetMode="External"/><Relationship Id="rId12" Type="http://schemas.openxmlformats.org/officeDocument/2006/relationships/hyperlink" Target="https://www.sdcexec.com/safety-security/risk-compliance/news/22961562/sage-software-inc-sage-survey-finds-gaps-in-supply-chain-preparedness" TargetMode="External"/><Relationship Id="rId13" Type="http://schemas.openxmlformats.org/officeDocument/2006/relationships/hyperlink" Target="https://www.sage.com/en-ca/news/press-releases/2025/06/sage-supply-chain-intelligence-launches-to-cut-delays-and-boost-smb-operational-control/" TargetMode="External"/><Relationship Id="rId14" Type="http://schemas.openxmlformats.org/officeDocument/2006/relationships/hyperlink" Target="https://sphera.com/resources/report/sphera-supply-chain-risk-report-2026/" TargetMode="External"/><Relationship Id="rId15" Type="http://schemas.openxmlformats.org/officeDocument/2006/relationships/hyperlink" Target="https://eco-cdn.iqpc.com/eco/files/event_content/procurecon2025stateofprocurementecrpt9-finalC1atYw4gqjQRLFrhnSpOIDmrjzGNWY4uSS1QgNvu.pdf" TargetMode="External"/><Relationship Id="rId16" Type="http://schemas.openxmlformats.org/officeDocument/2006/relationships/hyperlink" Target="https://www.mhlnews.com/technology-automation/news/55361426/supply-chain-preparedness-g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