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SAP’s embedded AI revolutionises retail operations ahead of 2026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Retailers in 2026 are reshaping their operations around embedded artificial intelligence, moving beyond isolated tools toward AI woven into the fabric of merchandising, supply chains and customer experience. What began as point solutions for forecasting and personalisation has matured into platform-level systems that promise real-time decisioning across stores, warehouses and online channels.</w:t>
      </w:r>
      <w:r/>
    </w:p>
    <w:p>
      <w:r/>
      <w:r>
        <w:t xml:space="preserve">At the centre of this shift is SAP’s strategy to place AI inside the core of its retail suite. According to SAP’s announcement at NRF 2026, the vendor is rolling out a new generation of AI-enhanced retail capabilities designed to help merchants run “with greater intelligence, resilience and trust.” The company says these capabilities extend from demand and inventory planning to personalised marketing and sustainability tracking. Industry coverage calls the initiative an AI-enabled retail operating system intended to unify data from SAP applications and third-party sources to power actionable insights. </w:t>
      </w:r>
      <w:r/>
    </w:p>
    <w:p>
      <w:r/>
      <w:r>
        <w:t>How retailers will use that consolidated intelligence is becoming clearer. SAP describes a layered architecture in which a foundational cloud platform hosts data, an AI runtime executes models and a generative-AI hub produces shopper-facing content and recommendations. SAP’s vision also includes an assistant layer , marketed as a conversational interface for operations teams , to translate analytics into concrete actions such as automated reorder proposals or promotional suggestions. According to reporting by PYMNTS and SAP’s own materials, the Retail Intelligence solution in SAP Business Data Cloud is a key component, ingesting cross-system data to improve demand sensing and inventory accuracy.</w:t>
      </w:r>
      <w:r/>
    </w:p>
    <w:p>
      <w:r/>
      <w:r>
        <w:t>Beyond technology plumbing, SAP is urging a change to how product information is prepared. The company argues that agentic commerce , a future in which AI agents initiate shopping journeys on behalf of consumers , requires product data to be machine-readable, semantically summarised and tagged by the problems products solve. SAP told attendees that retailers who restructure back-office data to those standards will be better positioned for discovery, payments and trust in an AI-driven ecosystem. Coverage of the NRF briefings emphasised that these are not optional upgrades but preparatory steps for an anticipated surge in generative-AI interaction between buyers and commerce systems.</w:t>
      </w:r>
      <w:r/>
    </w:p>
    <w:p>
      <w:r/>
      <w:r>
        <w:t>The practical benefits that vendors and early adopters cite are familiar but now framed as system-level gains rather than isolated improvements. Demand sensing and short-horizon forecasting aim to reduce stockouts and overstocks; dynamic pricing engines adjust offers in near real time; sentiment analysis pulls signals from social platforms to inform assortment and promotions; and sustainability modules measure supply-chain emissions for regulatory and consumer reporting. SAP material and industry reporting suggest these capabilities can trim waste in perishable categories, fine-tune staffing through better traffic prediction, and detect anomalous checkout behaviour to reduce shrinkage.</w:t>
      </w:r>
      <w:r/>
    </w:p>
    <w:p>
      <w:r/>
      <w:r>
        <w:t>That said, the move to an embedded-AI model raises implementation and governance questions. Integrating models across heterogeneous POS, e-commerce and ERP systems is technically demanding; vendors stress the need for clean, well-governed master data. SAP’s programme materials acknowledge this workstream, positioning platform services and APIs as the bridge from store hardware to cloud models. Observers also point to trust and transparency: retailers will need to balance automated decisioning with human oversight and to ensure that personalised offers and dynamic pricing meet regulatory and consumer expectations.</w:t>
      </w:r>
      <w:r/>
    </w:p>
    <w:p>
      <w:r/>
      <w:r>
        <w:t>Training and skills are another piece of the transition. As retailers adopt platform-scale AI, demand is growing for professionals who can configure models, interpret outputs and manage data pipelines. Training providers and corporate programmes are marketing courses that combine SAP product knowledge with applied machine-learning concepts to meet that demand. Vendors characterise such education as essential for teams to convert insights into execution without adding operational risk.</w:t>
      </w:r>
      <w:r/>
    </w:p>
    <w:p>
      <w:r/>
      <w:r>
        <w:t>Taken together, the developments announced at NRF and detailed in vendor briefings signal a consolidation of AI into retail’s operational core. SAP and others present the change as a move from analytics that report what happened to systems that propose and, in some cases, execute what should happen next. Whether that promise translates into consistent profitability and better customer outcomes will depend on the quality of data foundations, the rigour of model governance and retailers’ ability to integrate AI workflows into everyday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https://visualpathonlinetraininginstitute.blogspot.com/2026/03/how-sap-ai-is-transforming-retail.html</w:t>
        </w:r>
      </w:hyperlink>
      <w:r>
        <w:t xml:space="preserve"> - Please view link - unable to able to access data</w:t>
      </w:r>
      <w:r/>
    </w:p>
    <w:p>
      <w:pPr>
        <w:pStyle w:val="ListNumber"/>
        <w:spacing w:line="240" w:lineRule="auto"/>
        <w:ind w:left="720"/>
      </w:pPr>
      <w:r/>
      <w:hyperlink r:id="rId11">
        <w:r>
          <w:rPr>
            <w:color w:val="0000EE"/>
            <w:u w:val="single"/>
          </w:rPr>
          <w:t>https://news.sap.com/2026/01/nrf-2026-sap-builds-ai-retail-core/</w:t>
        </w:r>
      </w:hyperlink>
      <w:r>
        <w:t xml:space="preserve"> - At the NRF 2026 event, SAP announced a new generation of AI-enhanced retail innovations, integrating AI into every aspect of its retail solutions. This approach aims to help retailers operate with greater intelligence, resilience, and trust, delivering improved customer experiences. SAP's strategy focuses on embedding AI into the core of retail operations, reinforcing its suite-first approach to support retailers in navigating the evolving retail landscape.</w:t>
      </w:r>
      <w:r/>
    </w:p>
    <w:p>
      <w:pPr>
        <w:pStyle w:val="ListNumber"/>
        <w:spacing w:line="240" w:lineRule="auto"/>
        <w:ind w:left="720"/>
      </w:pPr>
      <w:r/>
      <w:hyperlink r:id="rId12">
        <w:r>
          <w:rPr>
            <w:color w:val="0000EE"/>
            <w:u w:val="single"/>
          </w:rPr>
          <w:t>https://news.sap.com/2026/01/agentic-ai-reshaping-commerce-discovery-payments-trust/</w:t>
        </w:r>
      </w:hyperlink>
      <w:r>
        <w:t xml:space="preserve"> - SAP's vision for agentic commerce involves AI agents and large language models initiating shopping journeys, fundamentally changing how consumers discover and purchase products. This shift requires retailers to adapt by restructuring product data to be machine-readable, adding semantic summaries for AI reasoning, and tagging products by the problems they solve. SAP's approach emphasizes the importance of AI in reshaping commerce, particularly in discovery, payments, and trust.</w:t>
      </w:r>
      <w:r/>
    </w:p>
    <w:p>
      <w:pPr>
        <w:pStyle w:val="ListNumber"/>
        <w:spacing w:line="240" w:lineRule="auto"/>
        <w:ind w:left="720"/>
      </w:pPr>
      <w:r/>
      <w:hyperlink r:id="rId13">
        <w:r>
          <w:rPr>
            <w:color w:val="0000EE"/>
            <w:u w:val="single"/>
          </w:rPr>
          <w:t>https://news.sap.com/2026/01/for-retailers-agentic-commerce-is-here/</w:t>
        </w:r>
      </w:hyperlink>
      <w:r>
        <w:t xml:space="preserve"> - SAP highlights the urgent need for retailers to address the challenges posed by the rapid adoption of generative AI tools by consumers. The shift to agentic commerce, where AI agents facilitate product discovery and purchasing, necessitates updates to back-office and data systems. SAP recommends that retailers restructure web-page product data to be machine-readable, add semantic summaries for AI reasoning, and tag products by the problems they solve to thrive in this new era.</w:t>
      </w:r>
      <w:r/>
    </w:p>
    <w:p>
      <w:pPr>
        <w:pStyle w:val="ListNumber"/>
        <w:spacing w:line="240" w:lineRule="auto"/>
        <w:ind w:left="720"/>
      </w:pPr>
      <w:r/>
      <w:hyperlink r:id="rId14">
        <w:r>
          <w:rPr>
            <w:color w:val="0000EE"/>
            <w:u w:val="single"/>
          </w:rPr>
          <w:t>https://www.sap.com/industries/topics/retail-ai.html</w:t>
        </w:r>
      </w:hyperlink>
      <w:r>
        <w:t xml:space="preserve"> - SAP's AI solutions for retail aim to deliver customer-centric shopping experiences, champion sustainability, and foster innovation. By integrating AI into retail operations, SAP helps retailers run resilient, sustainable supply chains while offering personalized recommendations, attractive product assortments, and smooth omnichannel experiences. These solutions are designed to redefine the future of retail by transforming merchandising, omnichannel marketing, supply chains, and sustainability practices.</w:t>
      </w:r>
      <w:r/>
    </w:p>
    <w:p>
      <w:pPr>
        <w:pStyle w:val="ListNumber"/>
        <w:spacing w:line="240" w:lineRule="auto"/>
        <w:ind w:left="720"/>
      </w:pPr>
      <w:r/>
      <w:hyperlink r:id="rId15">
        <w:r>
          <w:rPr>
            <w:color w:val="0000EE"/>
            <w:u w:val="single"/>
          </w:rPr>
          <w:t>https://www.pymnts.com/news/artificial-intelligence/2026/sap-launches-ai-retail-operating-system/</w:t>
        </w:r>
      </w:hyperlink>
      <w:r>
        <w:t xml:space="preserve"> - SAP introduced a series of artificial intelligence enhancements for retailers, including the Retail Intelligence solution in SAP Business Data Cloud. This solution leverages data from across SAP software and third-party systems to provide accurate demand and inventory planning, aiming to drive profitable growth through actionable, real-time insights. SAP's approach integrates AI into the core of retail operations, reinforcing its suite-first strategy to support retailers in navigating the evolving retail landscape.</w:t>
      </w:r>
      <w:r/>
    </w:p>
    <w:p>
      <w:pPr>
        <w:pStyle w:val="ListNumber"/>
        <w:spacing w:line="240" w:lineRule="auto"/>
        <w:ind w:left="720"/>
      </w:pPr>
      <w:r/>
      <w:hyperlink r:id="rId16">
        <w:r>
          <w:rPr>
            <w:color w:val="0000EE"/>
            <w:u w:val="single"/>
          </w:rPr>
          <w:t>https://www.axios.com/sponsored/sap-launches-ai-retail-operating-system</w:t>
        </w:r>
      </w:hyperlink>
      <w:r>
        <w:t xml:space="preserve"> - SAP unveiled a new AI-enhanced retail operating system at NRF 2026, integrating AI into every aspect of its retail solutions. This system aims to help retailers operate with greater intelligence, resilience, and trust, delivering improved customer experiences. SAP's strategy focuses on embedding AI into the core of retail operations, reinforcing its suite-first approach to support retailers in navigating the evolving retail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ualpathonlinetraininginstitute.blogspot.com/2026/03/how-sap-ai-is-transforming-retail.html" TargetMode="External"/><Relationship Id="rId11" Type="http://schemas.openxmlformats.org/officeDocument/2006/relationships/hyperlink" Target="https://news.sap.com/2026/01/nrf-2026-sap-builds-ai-retail-core/" TargetMode="External"/><Relationship Id="rId12" Type="http://schemas.openxmlformats.org/officeDocument/2006/relationships/hyperlink" Target="https://news.sap.com/2026/01/agentic-ai-reshaping-commerce-discovery-payments-trust/" TargetMode="External"/><Relationship Id="rId13" Type="http://schemas.openxmlformats.org/officeDocument/2006/relationships/hyperlink" Target="https://news.sap.com/2026/01/for-retailers-agentic-commerce-is-here/" TargetMode="External"/><Relationship Id="rId14" Type="http://schemas.openxmlformats.org/officeDocument/2006/relationships/hyperlink" Target="https://www.sap.com/industries/topics/retail-ai.html" TargetMode="External"/><Relationship Id="rId15" Type="http://schemas.openxmlformats.org/officeDocument/2006/relationships/hyperlink" Target="https://www.pymnts.com/news/artificial-intelligence/2026/sap-launches-ai-retail-operating-system/" TargetMode="External"/><Relationship Id="rId16" Type="http://schemas.openxmlformats.org/officeDocument/2006/relationships/hyperlink" Target="https://www.axios.com/sponsored/sap-launches-ai-retail-operating-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