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new era of automation in supply chain and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white paper titled "A New Era of Automation in Supply Chain &amp; Logistics," SAPinsider explores the transformative effects that technological advancements and shifting priorities have had on the logistics industry, particularly in light of the disruptions caused by the COVID-19 pandemic. This paper underscores the critical importance of transitioning from traditional paper-based processes to digital methodologies, which have become essential for maintaining real-time visibility, resilience, and operational efficiency within supply chains.</w:t>
      </w:r>
      <w:r/>
    </w:p>
    <w:p>
      <w:r/>
      <w:r>
        <w:t>The report points out that balancing these key elements remains a significant challenge for many organizations within the logistics sector. To address this, there has been a marked increase in investments directed towards automation, cloud-based platforms, the Internet of Things (IoT), and blockchain technologies. These innovations are not only driving progress but also enabling improved transparency and integration across supply chains. For instance, technologies such as GPS tracking and digital documentation, along with platforms like TradeLens, are enhancing the flow of information and reducing errors within the supply chain.</w:t>
      </w:r>
      <w:r/>
    </w:p>
    <w:p>
      <w:r/>
      <w:r>
        <w:t>Despite these advancements, logistics continue to pose complexities and volatility throughout its end-to-end processes. As disruptions become more commonplace, there is a growing need for adaptive and scalable systems to effectively manage these challenges. The white paper highlights enterprise automation as a vital solution, harnessing the power of low-code platforms, robotic process automation (RPA), artificial intelligence (AI), machine learning (ML), and data warehouses. These tools facilitate the integration of processes, enhance decision-making capabilities, and foster a culture of continuous improvement within logistics organisations.</w:t>
      </w:r>
      <w:r/>
    </w:p>
    <w:p>
      <w:r/>
      <w:r>
        <w:t>To achieve successful implementation of these automated systems, the report outlines several key steps that organisations must undertake. This includes defining clear success metrics, conducting proof-of-concept testing, and capturing functional requirements. Additionally, adopting an agile approach is recommended to ensure that organisations can respond swiftly to changes in the operational landscape.</w:t>
      </w:r>
      <w:r/>
    </w:p>
    <w:p>
      <w:r/>
      <w:r>
        <w:t>By modernising their operations through enterprise automation, logistics organisations have the potential to enhance their overall efficiency, adapt more readily to rapid market changes, and ultimately contribute positively to broader economic and societal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https://www.precisely.com/resource-center/analystreports/sapinsider-process-automation-in-supply-chain-benchmark-research-report</w:t>
        </w:r>
      </w:hyperlink>
      <w:r>
        <w:t xml:space="preserve"> - This URL supports the importance of process automation in supply chains, highlighting the need for resiliency and agility in response to disruptions.</w:t>
      </w:r>
      <w:r/>
    </w:p>
    <w:p>
      <w:pPr>
        <w:pStyle w:val="ListNumber"/>
        <w:spacing w:line="240" w:lineRule="auto"/>
        <w:ind w:left="720"/>
      </w:pPr>
      <w:r/>
      <w:hyperlink r:id="rId11">
        <w:r>
          <w:rPr>
            <w:color w:val="0000EE"/>
            <w:u w:val="single"/>
          </w:rPr>
          <w:t>https://www.precisely.com/blog/sap-automation/4-tips-for-agility-and-resiliency-through-supply-chain-process-automation</w:t>
        </w:r>
      </w:hyperlink>
      <w:r>
        <w:t xml:space="preserve"> - This article provides tips for achieving agility and resiliency through supply chain automation, aligning with the report's emphasis on these qualities.</w:t>
      </w:r>
      <w:r/>
    </w:p>
    <w:p>
      <w:pPr>
        <w:pStyle w:val="ListNumber"/>
        <w:spacing w:line="240" w:lineRule="auto"/>
        <w:ind w:left="720"/>
      </w:pPr>
      <w:r/>
      <w:hyperlink r:id="rId12">
        <w:r>
          <w:rPr>
            <w:color w:val="0000EE"/>
            <w:u w:val="single"/>
          </w:rPr>
          <w:t>https://sapinsider.org/blogs/bringing-automation-and-collaboration-into-the-supply-chain-overall-trends-and-the-path-forward</w:t>
        </w:r>
      </w:hyperlink>
      <w:r>
        <w:t xml:space="preserve"> - This blog post discusses the role of automation and collaboration in modernizing supply chains, echoing the report's focus on technological advancements.</w:t>
      </w:r>
      <w:r/>
    </w:p>
    <w:p>
      <w:pPr>
        <w:pStyle w:val="ListNumber"/>
        <w:spacing w:line="240" w:lineRule="auto"/>
        <w:ind w:left="720"/>
      </w:pPr>
      <w:r/>
      <w:hyperlink r:id="rId9">
        <w:r>
          <w:rPr>
            <w:color w:val="0000EE"/>
            <w:u w:val="single"/>
          </w:rPr>
          <w:t>https://www.noahwire.com</w:t>
        </w:r>
      </w:hyperlink>
      <w:r>
        <w:t xml:space="preserve"> - This is the source of the original article, though it does not directly provide additional corroboration beyond the text itself.</w:t>
      </w:r>
      <w:r/>
    </w:p>
    <w:p>
      <w:pPr>
        <w:pStyle w:val="ListNumber"/>
        <w:spacing w:line="240" w:lineRule="auto"/>
        <w:ind w:left="720"/>
      </w:pPr>
      <w:r/>
      <w:hyperlink r:id="rId13">
        <w:r>
          <w:rPr>
            <w:color w:val="0000EE"/>
            <w:u w:val="single"/>
          </w:rPr>
          <w:t>https://www.ibm.com/blockchain/solutions/tradelens</w:t>
        </w:r>
      </w:hyperlink>
      <w:r>
        <w:t xml:space="preserve"> - This URL provides information on TradeLens, a platform mentioned in the article for enhancing supply chain transparency and integration.</w:t>
      </w:r>
      <w:r/>
    </w:p>
    <w:p>
      <w:pPr>
        <w:pStyle w:val="ListNumber"/>
        <w:spacing w:line="240" w:lineRule="auto"/>
        <w:ind w:left="720"/>
      </w:pPr>
      <w:r/>
      <w:hyperlink r:id="rId14">
        <w:r>
          <w:rPr>
            <w:color w:val="0000EE"/>
            <w:u w:val="single"/>
          </w:rPr>
          <w:t>https://www.gps.gov/systems/gps/</w:t>
        </w:r>
      </w:hyperlink>
      <w:r>
        <w:t xml:space="preserve"> - This URL explains GPS technology, which is mentioned as a tool for improving supply chain visibility and reducing errors.</w:t>
      </w:r>
      <w:r/>
    </w:p>
    <w:p>
      <w:pPr>
        <w:pStyle w:val="ListNumber"/>
        <w:spacing w:line="240" w:lineRule="auto"/>
        <w:ind w:left="720"/>
      </w:pPr>
      <w:r/>
      <w:hyperlink r:id="rId15">
        <w:r>
          <w:rPr>
            <w:color w:val="0000EE"/>
            <w:u w:val="single"/>
          </w:rPr>
          <w:t>https://www.ibm.com/cloud/what-is-cloud-computing</w:t>
        </w:r>
      </w:hyperlink>
      <w:r>
        <w:t xml:space="preserve"> - This URL provides an overview of cloud computing, a technology highlighted in the article for its role in supply chain modernization.</w:t>
      </w:r>
      <w:r/>
    </w:p>
    <w:p>
      <w:pPr>
        <w:pStyle w:val="ListNumber"/>
        <w:spacing w:line="240" w:lineRule="auto"/>
        <w:ind w:left="720"/>
      </w:pPr>
      <w:r/>
      <w:hyperlink r:id="rId16">
        <w:r>
          <w:rPr>
            <w:color w:val="0000EE"/>
            <w:u w:val="single"/>
          </w:rPr>
          <w:t>https://www.iotworldtoday.com/what-is-iot/</w:t>
        </w:r>
      </w:hyperlink>
      <w:r>
        <w:t xml:space="preserve"> - This URL explains the Internet of Things (IoT), which is mentioned as a key technology driving progress in supply chains.</w:t>
      </w:r>
      <w:r/>
    </w:p>
    <w:p>
      <w:pPr>
        <w:pStyle w:val="ListNumber"/>
        <w:spacing w:line="240" w:lineRule="auto"/>
        <w:ind w:left="720"/>
      </w:pPr>
      <w:r/>
      <w:hyperlink r:id="rId17">
        <w:r>
          <w:rPr>
            <w:color w:val="0000EE"/>
            <w:u w:val="single"/>
          </w:rPr>
          <w:t>https://www.blockchain-council.org/blockchain/</w:t>
        </w:r>
      </w:hyperlink>
      <w:r>
        <w:t xml:space="preserve"> - This URL provides information on blockchain technology, another innovation discussed in the article for its potential to enhance supply chain transparency.</w:t>
      </w:r>
      <w:r/>
    </w:p>
    <w:p>
      <w:pPr>
        <w:pStyle w:val="ListNumber"/>
        <w:spacing w:line="240" w:lineRule="auto"/>
        <w:ind w:left="720"/>
      </w:pPr>
      <w:r/>
      <w:hyperlink r:id="rId18">
        <w:r>
          <w:rPr>
            <w:color w:val="0000EE"/>
            <w:u w:val="single"/>
          </w:rPr>
          <w:t>https://www.sas.com/en_us/insights/articles/analytics/what-is-machine-learning.html</w:t>
        </w:r>
      </w:hyperlink>
      <w:r>
        <w:t xml:space="preserve"> - This URL explains machine learning (ML), a technology mentioned in the article as part of the suite of tools used in enterprise automation.</w:t>
      </w:r>
      <w:r/>
    </w:p>
    <w:p>
      <w:pPr>
        <w:pStyle w:val="ListNumber"/>
        <w:spacing w:line="240" w:lineRule="auto"/>
        <w:ind w:left="720"/>
      </w:pPr>
      <w:r/>
      <w:hyperlink r:id="rId19">
        <w:r>
          <w:rPr>
            <w:color w:val="0000EE"/>
            <w:u w:val="single"/>
          </w:rPr>
          <w:t>https://sapinsider.org/whitepapers/a-new-era-of-automation-in-supply-chain-logistics/?hs-embed-af=t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isely.com/resource-center/analystreports/sapinsider-process-automation-in-supply-chain-benchmark-research-report" TargetMode="External"/><Relationship Id="rId11" Type="http://schemas.openxmlformats.org/officeDocument/2006/relationships/hyperlink" Target="https://www.precisely.com/blog/sap-automation/4-tips-for-agility-and-resiliency-through-supply-chain-process-automation" TargetMode="External"/><Relationship Id="rId12" Type="http://schemas.openxmlformats.org/officeDocument/2006/relationships/hyperlink" Target="https://sapinsider.org/blogs/bringing-automation-and-collaboration-into-the-supply-chain-overall-trends-and-the-path-forward" TargetMode="External"/><Relationship Id="rId13" Type="http://schemas.openxmlformats.org/officeDocument/2006/relationships/hyperlink" Target="https://www.ibm.com/blockchain/solutions/tradelens" TargetMode="External"/><Relationship Id="rId14" Type="http://schemas.openxmlformats.org/officeDocument/2006/relationships/hyperlink" Target="https://www.gps.gov/systems/gps/" TargetMode="External"/><Relationship Id="rId15" Type="http://schemas.openxmlformats.org/officeDocument/2006/relationships/hyperlink" Target="https://www.ibm.com/cloud/what-is-cloud-computing" TargetMode="External"/><Relationship Id="rId16" Type="http://schemas.openxmlformats.org/officeDocument/2006/relationships/hyperlink" Target="https://www.iotworldtoday.com/what-is-iot/" TargetMode="External"/><Relationship Id="rId17" Type="http://schemas.openxmlformats.org/officeDocument/2006/relationships/hyperlink" Target="https://www.blockchain-council.org/blockchain/" TargetMode="External"/><Relationship Id="rId18" Type="http://schemas.openxmlformats.org/officeDocument/2006/relationships/hyperlink" Target="https://www.sas.com/en_us/insights/articles/analytics/what-is-machine-learning.html" TargetMode="External"/><Relationship Id="rId19" Type="http://schemas.openxmlformats.org/officeDocument/2006/relationships/hyperlink" Target="https://sapinsider.org/whitepapers/a-new-era-of-automation-in-supply-chain-logistics/?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