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successful digital transformation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transformation remains a pivotal initiative for organisations across various sectors, yet it is often plagued by high failure rates. According to insights from Headforwards, a technology delivery partner, the crux of a successful digital transformation does not necessarily hinge upon the implementation of advanced technology. Instead, it revolves around meeting core business objectives that span efficiency, customer service enhancement, competitiveness, and market diversification.</w:t>
      </w:r>
      <w:r/>
    </w:p>
    <w:p>
      <w:r/>
      <w:r>
        <w:t>Much of the difficulty surrounding digital transformation is grounded in misconceptions. Many organisations erroneously perceive the process solely as a means to apply technology as a solution to existing problems. In fact, Headforwards emphasizes that technology should be viewed as a tool rather than the definitive answer. A thorough analysis of underlying business processes is required to identify whether they are flawed or outdated prior to the introduction of new technological solutions.</w:t>
      </w:r>
      <w:r/>
    </w:p>
    <w:p>
      <w:r/>
      <w:r>
        <w:t>Through effective digital transformation, businesses can potentially increase productivity, streamline operations, and generate opportunities for innovation. However, Headforwards stresses the importance of viewing transformation as an ongoing journey rather than a singular project. Their method involves focusing on strategic alignment and maintaining clarity in communication throughout the process.</w:t>
      </w:r>
      <w:r/>
    </w:p>
    <w:p>
      <w:r/>
      <w:r>
        <w:t>Headforwards outlines four principles integral to their approach to digital transformation:</w:t>
      </w:r>
      <w:r/>
    </w:p>
    <w:p>
      <w:r/>
      <w:r>
        <w:t xml:space="preserve">1. </w:t>
      </w:r>
      <w:r>
        <w:rPr>
          <w:b/>
        </w:rPr>
        <w:t>Understanding the Client’s Business and Challenges</w:t>
      </w:r>
      <w:r>
        <w:t>: Successful transformations begin with engaging process owners to comprehend their daily challenges. Direct observation of operational processes enables organisations to recognise pain points and inefficiencies that require attention.</w:t>
      </w:r>
      <w:r/>
    </w:p>
    <w:p>
      <w:r/>
      <w:r>
        <w:t xml:space="preserve">2. </w:t>
      </w:r>
      <w:r>
        <w:rPr>
          <w:b/>
        </w:rPr>
        <w:t>Creating a Roadmap Aligned with Business Goals</w:t>
      </w:r>
      <w:r>
        <w:t>: Following a thorough understanding of the business, a strategic roadmap is developed. This roadmap prioritises initial small-scale changes that align with the organisation’s overarching objectives.</w:t>
      </w:r>
      <w:r/>
    </w:p>
    <w:p>
      <w:r/>
      <w:r>
        <w:t xml:space="preserve">3. </w:t>
      </w:r>
      <w:r>
        <w:rPr>
          <w:b/>
        </w:rPr>
        <w:t>Adopting an Agile, Iterative Approach</w:t>
      </w:r>
      <w:r>
        <w:t>: An agile methodology allows businesses to deliver value swiftly. By focusing on small wins, organisations can secure buy-in from senior leaders and cultivate momentum across their teams. This iterative strategy supports continuous improvement throughout the transformation journey.</w:t>
      </w:r>
      <w:r/>
    </w:p>
    <w:p>
      <w:r/>
      <w:r>
        <w:t xml:space="preserve">4. </w:t>
      </w:r>
      <w:r>
        <w:rPr>
          <w:b/>
        </w:rPr>
        <w:t>Maintaining Consistent Alignment</w:t>
      </w:r>
      <w:r>
        <w:t>: Effective digital transformation requires ongoing alignment across all teams, challenging the notion of transformation being a one-time event. A competent transformation partner can help ensure all stakeholders remain unified throughout the process, adapting to challenges as they arise.</w:t>
      </w:r>
      <w:r/>
    </w:p>
    <w:p>
      <w:r/>
      <w:r>
        <w:t>One illustrative example of Headforwards’ approach can be observed in their partnership with one of the largest local authorities in the UK. By undertaking a comprehensive digital transformation, Headforwards assisted the local authority in achieving notable efficiencies and significant budget savings. Their developers collaborated closely with contact centre agents, identifying areas to streamline processes rather than merely digitising them. A notable outcome was a reduction of approximately 30 seconds per call, which across thousands of daily calls, translated into considerable productivity gains.</w:t>
      </w:r>
      <w:r/>
    </w:p>
    <w:p>
      <w:r/>
      <w:r>
        <w:t>The philosophy espoused by Headforwards promotes the notion of treating digital transformation as a continuous investment, rather than a finite project. In a rapidly evolving technological landscape, static solutions risk becoming obsolete. Therefore, businesses are encouraged to select tools and technologies that align with their long-term objectives, fostering competitiveness without succumbing to the pressures of constantly adopting the latest trends.</w:t>
      </w:r>
      <w:r/>
    </w:p>
    <w:p>
      <w:r/>
      <w:r>
        <w:t>In summary, the approach to supplier relationship management (SRM) within digital transformation is crucial, as strong supplier relationships can drive revenue and success in the digitization of supply chains. Headforwards' perspective highlights the importance of understanding client needs and collaboratively working towards shared goals to achieve sustainable outcomes in digital transformation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https://mooncamp.com/blog/digital-transformation-statistics</w:t>
        </w:r>
      </w:hyperlink>
      <w:r>
        <w:t xml:space="preserve"> - </w:t>
      </w:r>
      <w:r/>
    </w:p>
    <w:p>
      <w:pPr>
        <w:pStyle w:val="ListNumber"/>
        <w:spacing w:line="240" w:lineRule="auto"/>
        <w:ind w:left="720"/>
      </w:pPr>
      <w:r/>
      <w:hyperlink r:id="rId11">
        <w:r>
          <w:rPr>
            <w:color w:val="0000EE"/>
            <w:u w:val="single"/>
          </w:rPr>
          <w:t>https://www.jfklibrary.org/learn/about-jfk/life-of-john-f-kennedy/john-f-kennedy-quotations</w:t>
        </w:r>
      </w:hyperlink>
      <w:r>
        <w:t xml:space="preserve"> - </w:t>
      </w:r>
      <w:r/>
    </w:p>
    <w:p>
      <w:pPr>
        <w:pStyle w:val="ListNumber"/>
        <w:spacing w:line="240" w:lineRule="auto"/>
        <w:ind w:left="720"/>
      </w:pPr>
      <w:r/>
      <w:hyperlink r:id="rId12">
        <w:r>
          <w:rPr>
            <w:color w:val="0000EE"/>
            <w:u w:val="single"/>
          </w:rPr>
          <w:t>https://newsroom.taylorandfrancisgroup.com/costly-business-overhauls-are-not-needed-to-embrace-new-digital-technologies-according-to-specialist/</w:t>
        </w:r>
      </w:hyperlink>
      <w:r>
        <w:t xml:space="preserve"> - </w:t>
      </w:r>
      <w:r/>
    </w:p>
    <w:p>
      <w:pPr>
        <w:pStyle w:val="ListNumber"/>
        <w:spacing w:line="240" w:lineRule="auto"/>
        <w:ind w:left="720"/>
      </w:pPr>
      <w:r/>
      <w:hyperlink r:id="rId13">
        <w:r>
          <w:rPr>
            <w:color w:val="0000EE"/>
            <w:u w:val="single"/>
          </w:rPr>
          <w:t>https://www.raconteur.net/digital-transformation/digital-transformation-failure-rates</w:t>
        </w:r>
      </w:hyperlink>
      <w:r>
        <w:t xml:space="preserve"> - </w:t>
      </w:r>
      <w:r/>
    </w:p>
    <w:p>
      <w:pPr>
        <w:pStyle w:val="ListNumber"/>
        <w:spacing w:line="240" w:lineRule="auto"/>
        <w:ind w:left="720"/>
      </w:pPr>
      <w:r/>
      <w:hyperlink r:id="rId9">
        <w:r>
          <w:rPr>
            <w:color w:val="0000EE"/>
            <w:u w:val="single"/>
          </w:rPr>
          <w:t>https://www.noahwire.com</w:t>
        </w:r>
      </w:hyperlink>
      <w:r>
        <w:t xml:space="preserve"> - </w:t>
      </w:r>
      <w:r/>
    </w:p>
    <w:p>
      <w:pPr>
        <w:pStyle w:val="ListNumber"/>
        <w:spacing w:line="240" w:lineRule="auto"/>
        <w:ind w:left="720"/>
      </w:pPr>
      <w:r/>
      <w:hyperlink r:id="rId14">
        <w:r>
          <w:rPr>
            <w:color w:val="0000EE"/>
            <w:u w:val="single"/>
          </w:rPr>
          <w:t>https://opentextbc.ca/writingforsuccess/chapter/chapter-3-putting-ideas-into-your-own-words-and-paragraphs/</w:t>
        </w:r>
      </w:hyperlink>
      <w:r>
        <w:t xml:space="preserve"> - </w:t>
      </w:r>
      <w:r/>
    </w:p>
    <w:p>
      <w:pPr>
        <w:pStyle w:val="ListNumber"/>
        <w:spacing w:line="240" w:lineRule="auto"/>
        <w:ind w:left="720"/>
      </w:pPr>
      <w:r/>
      <w:hyperlink r:id="rId15">
        <w:r>
          <w:rPr>
            <w:color w:val="0000EE"/>
            <w:u w:val="single"/>
          </w:rPr>
          <w:t>https://www.mckinsey.com/industries/technology-media-and-telecommunications/our-insights/digital-transformation</w:t>
        </w:r>
      </w:hyperlink>
      <w:r>
        <w:t xml:space="preserve"> - </w:t>
      </w:r>
      <w:r/>
    </w:p>
    <w:p>
      <w:pPr>
        <w:pStyle w:val="ListNumber"/>
        <w:spacing w:line="240" w:lineRule="auto"/>
        <w:ind w:left="720"/>
      </w:pPr>
      <w:r/>
      <w:hyperlink r:id="rId16">
        <w:r>
          <w:rPr>
            <w:color w:val="0000EE"/>
            <w:u w:val="single"/>
          </w:rPr>
          <w:t>https://www.bcg.com/en-us/publications/2021/digital-transformation-success</w:t>
        </w:r>
      </w:hyperlink>
      <w:r>
        <w:t xml:space="preserve"> - </w:t>
      </w:r>
      <w:r/>
    </w:p>
    <w:p>
      <w:pPr>
        <w:pStyle w:val="ListNumber"/>
        <w:spacing w:line="240" w:lineRule="auto"/>
        <w:ind w:left="720"/>
      </w:pPr>
      <w:r/>
      <w:hyperlink r:id="rId17">
        <w:r>
          <w:rPr>
            <w:color w:val="0000EE"/>
            <w:u w:val="single"/>
          </w:rPr>
          <w:t>https://www.kpmg.com/us/en/services/advisory/digital-transformation.html</w:t>
        </w:r>
      </w:hyperlink>
      <w:r>
        <w:t xml:space="preserve"> - </w:t>
      </w:r>
      <w:r/>
    </w:p>
    <w:p>
      <w:pPr>
        <w:pStyle w:val="ListNumber"/>
        <w:spacing w:line="240" w:lineRule="auto"/>
        <w:ind w:left="720"/>
      </w:pPr>
      <w:r/>
      <w:hyperlink r:id="rId18">
        <w:r>
          <w:rPr>
            <w:color w:val="0000EE"/>
            <w:u w:val="single"/>
          </w:rPr>
          <w:t>https://www.hbr.org/2017/05/why-digital-transformation-needs-a-culture-of-experimentation</w:t>
        </w:r>
      </w:hyperlink>
      <w:r>
        <w:t xml:space="preserve"> - </w:t>
      </w:r>
      <w:r/>
    </w:p>
    <w:p>
      <w:pPr>
        <w:pStyle w:val="ListNumber"/>
        <w:spacing w:line="240" w:lineRule="auto"/>
        <w:ind w:left="720"/>
      </w:pPr>
      <w:r/>
      <w:hyperlink r:id="rId19">
        <w:r>
          <w:rPr>
            <w:color w:val="0000EE"/>
            <w:u w:val="single"/>
          </w:rPr>
          <w:t>https://www.independent.co.uk/news/business/business-reporter/digital-transformation-agile-roadmap-business-goals-technology-investment-b2685768.html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oncamp.com/blog/digital-transformation-statistics" TargetMode="External"/><Relationship Id="rId11" Type="http://schemas.openxmlformats.org/officeDocument/2006/relationships/hyperlink" Target="https://www.jfklibrary.org/learn/about-jfk/life-of-john-f-kennedy/john-f-kennedy-quotations" TargetMode="External"/><Relationship Id="rId12" Type="http://schemas.openxmlformats.org/officeDocument/2006/relationships/hyperlink" Target="https://newsroom.taylorandfrancisgroup.com/costly-business-overhauls-are-not-needed-to-embrace-new-digital-technologies-according-to-specialist/" TargetMode="External"/><Relationship Id="rId13" Type="http://schemas.openxmlformats.org/officeDocument/2006/relationships/hyperlink" Target="https://www.raconteur.net/digital-transformation/digital-transformation-failure-rates" TargetMode="External"/><Relationship Id="rId14" Type="http://schemas.openxmlformats.org/officeDocument/2006/relationships/hyperlink" Target="https://opentextbc.ca/writingforsuccess/chapter/chapter-3-putting-ideas-into-your-own-words-and-paragraphs/" TargetMode="External"/><Relationship Id="rId15" Type="http://schemas.openxmlformats.org/officeDocument/2006/relationships/hyperlink" Target="https://www.mckinsey.com/industries/technology-media-and-telecommunications/our-insights/digital-transformation" TargetMode="External"/><Relationship Id="rId16" Type="http://schemas.openxmlformats.org/officeDocument/2006/relationships/hyperlink" Target="https://www.bcg.com/en-us/publications/2021/digital-transformation-success" TargetMode="External"/><Relationship Id="rId17" Type="http://schemas.openxmlformats.org/officeDocument/2006/relationships/hyperlink" Target="https://www.kpmg.com/us/en/services/advisory/digital-transformation.html" TargetMode="External"/><Relationship Id="rId18" Type="http://schemas.openxmlformats.org/officeDocument/2006/relationships/hyperlink" Target="https://www.hbr.org/2017/05/why-digital-transformation-needs-a-culture-of-experimentation" TargetMode="External"/><Relationship Id="rId19" Type="http://schemas.openxmlformats.org/officeDocument/2006/relationships/hyperlink" Target="https://www.independent.co.uk/news/business/business-reporter/digital-transformation-agile-roadmap-business-goals-technology-investment-b268576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