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Musk's DOGE reshapes federal IT spending amid rising scrutiny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surrounding the U.S. Department of Government Efficiency (DOGE) are raising questions about the future of federal IT spending, particularly in light of Tesla's alternative approach to enterprise resource planning (ERP) software. A decade ago, Tesla opted to forego an upgrade of SAP's enterprise software, choosing instead to develop its own system. This decision reflects the cost-cutting philosophy championed by Elon Musk, now leading DOGE, an initiative that could significantly impact large tech vendors that engage in government contracts.</w:t>
      </w:r>
      <w:r/>
    </w:p>
    <w:p>
      <w:r/>
      <w:r>
        <w:t>On Sunday, Musk expressed a decisive stance regarding USAID, stating that he had processed the agency through a “wood chipper.” Although such a drastic measure seems unlikely given USAID's critical role in distributing billions in global aid, reports suggest potential major cuts, with possible plans to merge the agency with the State Department. However, legal challenges have emerged, casting doubt on the feasibility of these changes. Notably, a federal judge recently halted aspects of the Trump administration's efforts to place thousands of USAID workers on administrative leave.</w:t>
      </w:r>
      <w:r/>
    </w:p>
    <w:p>
      <w:r/>
      <w:r>
        <w:t>USAID's existing tech contracts may also be scrutinised. The agency collaborates with various tech firms, including NTT Data, which oversees a substantial contract valued at up to $469.7 million for custom computer programming services. Other notable suppliers benefiting from USAID's IT budget include Accenture and Salesforce, both influential players in the sector. However, NTT Data has abstained from commenting on how any leadership changes at USAID might influence its contractual obligations.</w:t>
      </w:r>
      <w:r/>
    </w:p>
    <w:p>
      <w:r/>
      <w:r>
        <w:t>If DOGE aims to make a meaningful impact on federal tech spending, analysts suggest that it will need to focus on larger departments. The Department of Health and Human Services, with a proposed budget of $1.7 trillion for 2025, largely earmarked for Medicare and Medicaid, stands out as a significant target. Prominent contractors in this realm include Peraton, which has a $1.2 billion contract for data processing, alongside General Dynamics and Accenture, which have contracts valued at $879.1 million and up to $805 million, respectively.</w:t>
      </w:r>
      <w:r/>
    </w:p>
    <w:p>
      <w:r/>
      <w:r>
        <w:t>Similarly, the Department of Defense, which commands a budget of $850 billion for fiscal year 2025, is another area where DOGE has begun its investigations. A significant portion of the Pentagon's IT expenditure is allocated to Oracle, under which the military maintains various contracts, including one valued at $338 million. Other Oracle partners feature prominently in the DoD’s procurement strategy as well, with companies such as Mythics LLC and DLT Solutions securing contracts worth hundreds of millions.</w:t>
      </w:r>
      <w:r/>
    </w:p>
    <w:p>
      <w:r/>
      <w:r>
        <w:t>The implications of DOGE's operational strategy bring a wave of uncertainty to the federal tech spending landscape. It remains unclear whether the initiative is primarily designed to challenge the political and commercial opposition faced by Musk and Trump or constitutes a genuine effort to reform government spending. The complexities of longstanding systems and supplier relationships pose significant challenges to any ambition for change, suggesting that implementing new alternatives may not be as straightforward as the transition made at Tesla.</w:t>
      </w:r>
      <w:r/>
    </w:p>
    <w:p>
      <w:r/>
      <w:r>
        <w:t>Additionally, recent manoeuvres by DOGE have included efforts to access sensitive data from various federal agencies. Reports indicate that this data scrutiny has occurred across multiple departments, including the General Services Administration and the Centers for Medicare and Medicaid Services, potentially employing AI tools within Microsoft's Azure cloud. These activities have raised eyebrows, particularly as they aim to identify inefficiencies that do not align with Musk's vision.</w:t>
      </w:r>
      <w:r/>
    </w:p>
    <w:p>
      <w:r/>
      <w:r>
        <w:t>In summary, the evolving landscape of supplier relationship management within the context of digital transformation is poised at a complex crossroads, where advancements in technology, cost considerations, and budgetary allocations represent both opportunities and challenges for federal agencies amid Musk's strategic governance of DOGE.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https://plmphilosophy483489853.wordpress.com/2024/08/11/tesla-motors-plm-implementation-with-dassault-systemes/</w:t>
        </w:r>
      </w:hyperlink>
      <w:r>
        <w:t xml:space="preserve"> - This URL supports the claim that Tesla developed its own custom ERP solution, Warp, to manage operations and support its unique business model, reflecting a cost-cutting philosophy similar to what Elon Musk might champion at DOGE.</w:t>
      </w:r>
      <w:r/>
    </w:p>
    <w:p>
      <w:pPr>
        <w:pStyle w:val="ListNumber"/>
        <w:spacing w:line="240" w:lineRule="auto"/>
        <w:ind w:left="720"/>
      </w:pPr>
      <w:r/>
      <w:hyperlink r:id="rId11">
        <w:r>
          <w:rPr>
            <w:color w:val="0000EE"/>
            <w:u w:val="single"/>
          </w:rPr>
          <w:t>https://www.vacourts.gov/courts/scv/rulesofcourt.pdf</w:t>
        </w:r>
      </w:hyperlink>
      <w:r>
        <w:t xml:space="preserve"> - Although not directly related to the main claims, this URL provides context on legal processes and challenges that might be relevant to understanding the legal hurdles faced by initiatives like DOGE.</w:t>
      </w:r>
      <w:r/>
    </w:p>
    <w:p>
      <w:pPr>
        <w:pStyle w:val="ListNumber"/>
        <w:spacing w:line="240" w:lineRule="auto"/>
        <w:ind w:left="720"/>
      </w:pPr>
      <w:r/>
      <w:hyperlink r:id="rId12">
        <w:r>
          <w:rPr>
            <w:color w:val="0000EE"/>
            <w:u w:val="single"/>
          </w:rPr>
          <w:t>https://medusajs.com/blog/tesla-open-source/</w:t>
        </w:r>
      </w:hyperlink>
      <w:r>
        <w:t xml:space="preserve"> - This article explains why Tesla created its own ERP system, Warp, highlighting the need for customized solutions that fit unique business models, which could influence DOGE's approach to federal IT spending.</w:t>
      </w:r>
      <w:r/>
    </w:p>
    <w:p>
      <w:pPr>
        <w:pStyle w:val="ListNumber"/>
        <w:spacing w:line="240" w:lineRule="auto"/>
        <w:ind w:left="720"/>
      </w:pPr>
      <w:r/>
      <w:hyperlink r:id="rId13">
        <w:r>
          <w:rPr>
            <w:color w:val="0000EE"/>
            <w:u w:val="single"/>
          </w:rPr>
          <w:t>https://talent500.com/blog/tesla-tech-stack-open-source-advantage/</w:t>
        </w:r>
      </w:hyperlink>
      <w:r>
        <w:t xml:space="preserve"> - This URL corroborates Tesla's development of Warp as a custom ERP solution, emphasizing its role in supporting Tesla's growth and innovative approach, which might serve as a model for DOGE's initiatives.</w:t>
      </w:r>
      <w:r/>
    </w:p>
    <w:p>
      <w:pPr>
        <w:pStyle w:val="ListNumber"/>
        <w:spacing w:line="240" w:lineRule="auto"/>
        <w:ind w:left="720"/>
      </w:pPr>
      <w:r/>
      <w:hyperlink r:id="rId14">
        <w:r>
          <w:rPr>
            <w:color w:val="0000EE"/>
            <w:u w:val="single"/>
          </w:rPr>
          <w:t>https://www.federalregister.gov/agencies/department-of-health-and-human-services</w:t>
        </w:r>
      </w:hyperlink>
      <w:r>
        <w:t xml:space="preserve"> - This URL provides information on the Department of Health and Human Services, which is mentioned as a significant target for DOGE's efforts to impact federal tech spending.</w:t>
      </w:r>
      <w:r/>
    </w:p>
    <w:p>
      <w:pPr>
        <w:pStyle w:val="ListNumber"/>
        <w:spacing w:line="240" w:lineRule="auto"/>
        <w:ind w:left="720"/>
      </w:pPr>
      <w:r/>
      <w:hyperlink r:id="rId15">
        <w:r>
          <w:rPr>
            <w:color w:val="0000EE"/>
            <w:u w:val="single"/>
          </w:rPr>
          <w:t>https://www.defense.gov/News/News-Stories/Article/Article/3241115/dod-releases-fy-2025-budget-request/</w:t>
        </w:r>
      </w:hyperlink>
      <w:r>
        <w:t xml:space="preserve"> - This URL supports the claim about the Department of Defense's budget and IT expenditure, highlighting areas where DOGE might focus its efforts to reform government spending.</w:t>
      </w:r>
      <w:r/>
    </w:p>
    <w:p>
      <w:pPr>
        <w:pStyle w:val="ListNumber"/>
        <w:spacing w:line="240" w:lineRule="auto"/>
        <w:ind w:left="720"/>
      </w:pPr>
      <w:r/>
      <w:hyperlink r:id="rId16">
        <w:r>
          <w:rPr>
            <w:color w:val="0000EE"/>
            <w:u w:val="single"/>
          </w:rPr>
          <w:t>https://www.theregister.com/2025/02/08/doge_us_goverment_tech_spending/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mphilosophy483489853.wordpress.com/2024/08/11/tesla-motors-plm-implementation-with-dassault-systemes/"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medusajs.com/blog/tesla-open-source/" TargetMode="External"/><Relationship Id="rId13" Type="http://schemas.openxmlformats.org/officeDocument/2006/relationships/hyperlink" Target="https://talent500.com/blog/tesla-tech-stack-open-source-advantage/" TargetMode="External"/><Relationship Id="rId14" Type="http://schemas.openxmlformats.org/officeDocument/2006/relationships/hyperlink" Target="https://www.federalregister.gov/agencies/department-of-health-and-human-services" TargetMode="External"/><Relationship Id="rId15" Type="http://schemas.openxmlformats.org/officeDocument/2006/relationships/hyperlink" Target="https://www.defense.gov/News/News-Stories/Article/Article/3241115/dod-releases-fy-2025-budget-request/" TargetMode="External"/><Relationship Id="rId16" Type="http://schemas.openxmlformats.org/officeDocument/2006/relationships/hyperlink" Target="https://www.theregister.com/2025/02/08/doge_us_goverment_tech_spe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