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Apparel Federation partners with BlueCherry to boost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Canadian Apparel Federation (CAF) has announced a new partnership with CGS’s BlueCherry® to accelerate the digital transformation of the Canadian apparel industry. The collaboration is aimed at enhancing the competitiveness of Canadian fashion on both domestic and global fronts.</w:t>
      </w:r>
      <w:r/>
    </w:p>
    <w:p>
      <w:r/>
      <w:r>
        <w:t>CAF, the national association representing the Canadian apparel industry, provides guidance to its members on various competitive matters. In alignment with this role, BlueCherry offers a comprehensive supply chain management solution designed for high-growth companies across several sectors, including fashion, apparel, consumer lifestyle, home goods, and retail.</w:t>
      </w:r>
      <w:r/>
    </w:p>
    <w:p>
      <w:r/>
      <w:r>
        <w:t>As part of this partnership, CAF and BlueCherry will create and share industry-specific content that highlights the importance of digital supply chain transformation. This initiative aims to bolster the growth and competitiveness of the Canadian fashion industry within the international marketplace. The partnership will leverage CAF's platform to disseminate valuable insights into the clothing sector, with the exclusive content being made accessible through the CAF website.</w:t>
      </w:r>
      <w:r/>
    </w:p>
    <w:p>
      <w:r/>
      <w:r>
        <w:t>Furthermore, BlueCherry’s industry specialists will contribute regularly to CAF’s bulletin and newsletter, providing updates and information pertinent to industry developments. The collaboration will also extend to the development of BlueCherry's annual supply chain technology assessment, which is expected to further inform and educate CAF members.</w:t>
      </w:r>
      <w:r/>
    </w:p>
    <w:p>
      <w:r/>
      <w:r>
        <w:t>Looking ahead, the Canadian apparel sector is projected to reach revenues of US $45.6 billion by 2028. Bob Kirke, the executive director of CAF, stated that this new alliance with BlueCherry is poised to support members in acquiring vital technological solutions necessary for their ongoing growth and competitive advantage on the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https://specialtyfabricsreview.com/2025/02/12/canadian/</w:t>
        </w:r>
      </w:hyperlink>
      <w:r>
        <w:t xml:space="preserve"> - This URL supports the announcement of the partnership between the Canadian Apparel Federation (CAF) and CGS's BlueCherry to accelerate the digital transformation of the Canadian apparel industry. It highlights the role of BlueCherry in providing comprehensive supply chain management solutions.</w:t>
      </w:r>
      <w:r/>
    </w:p>
    <w:p>
      <w:pPr>
        <w:pStyle w:val="ListNumber"/>
        <w:spacing w:line="240" w:lineRule="auto"/>
        <w:ind w:left="720"/>
      </w:pPr>
      <w:r/>
      <w:hyperlink r:id="rId11">
        <w:r>
          <w:rPr>
            <w:color w:val="0000EE"/>
            <w:u w:val="single"/>
          </w:rPr>
          <w:t>https://www.caf-fcv.ca</w:t>
        </w:r>
      </w:hyperlink>
      <w:r>
        <w:t xml:space="preserve"> - This is the official website of the Canadian Apparel Federation, which corroborates its role as the national association representing the Canadian apparel industry and its efforts to promote a sustainable and innovative industry.</w:t>
      </w:r>
      <w:r/>
    </w:p>
    <w:p>
      <w:pPr>
        <w:pStyle w:val="ListNumber"/>
        <w:spacing w:line="240" w:lineRule="auto"/>
        <w:ind w:left="720"/>
      </w:pPr>
      <w:r/>
      <w:hyperlink r:id="rId12">
        <w:r>
          <w:rPr>
            <w:color w:val="0000EE"/>
            <w:u w:val="single"/>
          </w:rPr>
          <w:t>https://apparelresources.com/business-news/retail/canadian-apparel-federation-cgss-bluecherry-announce-partnership/</w:t>
        </w:r>
      </w:hyperlink>
      <w:r>
        <w:t xml:space="preserve"> - This URL provides additional details on the partnership between CAF and BlueCherry, emphasizing how it supports members in acquiring critical technology solutions for growth and competitiveness.</w:t>
      </w:r>
      <w:r/>
    </w:p>
    <w:p>
      <w:pPr>
        <w:pStyle w:val="ListNumber"/>
        <w:spacing w:line="240" w:lineRule="auto"/>
        <w:ind w:left="720"/>
      </w:pPr>
      <w:r/>
      <w:hyperlink r:id="rId10">
        <w:r>
          <w:rPr>
            <w:color w:val="0000EE"/>
            <w:u w:val="single"/>
          </w:rPr>
          <w:t>https://specialtyfabricsreview.com/2025/02/12/canadian/</w:t>
        </w:r>
      </w:hyperlink>
      <w:r>
        <w:t xml:space="preserve"> - This article mentions the projected revenue of the Canadian apparel sector reaching $45.6 billion by 2028 and highlights Bob Kirke's statement on the partnership's role in supporting members' technological advancements.</w:t>
      </w:r>
      <w:r/>
    </w:p>
    <w:p>
      <w:pPr>
        <w:pStyle w:val="ListNumber"/>
        <w:spacing w:line="240" w:lineRule="auto"/>
        <w:ind w:left="720"/>
      </w:pPr>
      <w:r/>
      <w:hyperlink r:id="rId11">
        <w:r>
          <w:rPr>
            <w:color w:val="0000EE"/>
            <w:u w:val="single"/>
          </w:rPr>
          <w:t>https://www.caf-fcv.ca</w:t>
        </w:r>
      </w:hyperlink>
      <w:r>
        <w:t xml:space="preserve"> - The CAF website is mentioned as a platform where exclusive content from BlueCherry will be shared, providing insights into the apparel industry.</w:t>
      </w:r>
      <w:r/>
    </w:p>
    <w:p>
      <w:pPr>
        <w:pStyle w:val="ListNumber"/>
        <w:spacing w:line="240" w:lineRule="auto"/>
        <w:ind w:left="720"/>
      </w:pPr>
      <w:r/>
      <w:hyperlink r:id="rId12">
        <w:r>
          <w:rPr>
            <w:color w:val="0000EE"/>
            <w:u w:val="single"/>
          </w:rPr>
          <w:t>https://apparelresources.com/business-news/retail/canadian-apparel-federation-cgss-bluecherry-announce-partnership/</w:t>
        </w:r>
      </w:hyperlink>
      <w:r>
        <w:t xml:space="preserve"> - This article further details the collaboration between CAF and BlueCherry, including their joint efforts in creating industry-specific content and contributing to CAF's publications.</w:t>
      </w:r>
      <w:r/>
    </w:p>
    <w:p>
      <w:pPr>
        <w:pStyle w:val="ListNumber"/>
        <w:spacing w:line="240" w:lineRule="auto"/>
        <w:ind w:left="720"/>
      </w:pPr>
      <w:r/>
      <w:hyperlink r:id="rId12">
        <w:r>
          <w:rPr>
            <w:color w:val="0000EE"/>
            <w:u w:val="single"/>
          </w:rPr>
          <w:t>https://apparelresources.com/business-news/retail/canadian-apparel-federation-cgss-bluecherry-announce-partnership/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cialtyfabricsreview.com/2025/02/12/canadian/" TargetMode="External"/><Relationship Id="rId11" Type="http://schemas.openxmlformats.org/officeDocument/2006/relationships/hyperlink" Target="https://www.caf-fcv.ca" TargetMode="External"/><Relationship Id="rId12" Type="http://schemas.openxmlformats.org/officeDocument/2006/relationships/hyperlink" Target="https://apparelresources.com/business-news/retail/canadian-apparel-federation-cgss-bluecherry-announce-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