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transformative power of quantum computing in enterprise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Beneath the surface of enterprise technology, a significant transformation is underway, fuelled by advancements in quantum computing. This emerging field of technology offers extensive capabilities that surpass those of classical computing, particularly in data processing, making it an essential area of interest for various industries.</w:t>
      </w:r>
      <w:r/>
    </w:p>
    <w:p>
      <w:r/>
      <w:r>
        <w:t>Quantum computers operate using qubits, the basic unit of quantum information that can exist in multiple states simultaneously due to a principle known as superposition. Additionally, qubits can become entangled, allowing for complex computational tasks to be completed with remarkable efficiency. Businesses stand to benefit greatly from these capabilities, with potential applications spanning from finance to transportation.</w:t>
      </w:r>
      <w:r/>
    </w:p>
    <w:p>
      <w:r/>
      <w:r>
        <w:t>In the financial sector, quantum computing has the potential to revolutionise data analysis and decision-making processes. Banks have started employing quantum algorithms for tasks such as portfolio optimisation, fraud detection, and risk management. Similarly, logistics companies may find solutions to complex supply chain challenges, as quantum systems can process vast amounts of data in real-time.</w:t>
      </w:r>
      <w:r/>
    </w:p>
    <w:p>
      <w:r/>
      <w:r>
        <w:t>Leading the charge in this field are tech giants IBM and Google, who are actively investing in quantum technology. IBM's Quantum System One is a prominent example, showcasing their focus on optimising logistics and energy through collaborative initiatives. Meanwhile, Google has made substantial strides towards achieving quantum supremacy, demonstrating capabilities that can solve computations currently deemed impossible for classical systems.</w:t>
      </w:r>
      <w:r/>
    </w:p>
    <w:p>
      <w:r/>
      <w:r>
        <w:t>Despite the promise offered by quantum technology, challenges remain. The costs associated with quantum computing, along with concerns over cyber risks and scalability, pose significant hurdles. Quantum systems must also address issues related to error rates, as qubits are sensitive to external interference, necessitating advanced error correction techniques that are still in development.</w:t>
      </w:r>
      <w:r/>
    </w:p>
    <w:p>
      <w:r/>
      <w:r>
        <w:t>The potential market growth for quantum computing is significant. A report by MarketsandMarkets anticipates that the global quantum computing market will expand from USD 472 million in 2021 to USD 1.77 billion by 2026, with a compound annual growth rate (CAGR) of 30.2%. This growth is attributed to increasing investments in the technology and the demand for enhanced computing solutions across different sectors.</w:t>
      </w:r>
      <w:r/>
    </w:p>
    <w:p>
      <w:r/>
      <w:r>
        <w:t>For enterprises looking to position themselves advantageously in this new landscape, preparation is crucial. The insight provided by industry experts indicates that businesses should educate their teams on quantum computing principles, initiate pilot projects in collaboration with established quantum providers, and invest in specialised talent. Engaging with tech ecosystems and evaluating practical use cases will also facilitate the effective application of quantum capabilities.</w:t>
      </w:r>
      <w:r/>
    </w:p>
    <w:p>
      <w:r/>
      <w:r>
        <w:t>Real-world use cases illustrate the diverse applications of quantum computing. In healthcare, the technology could accelerate drug discovery by simulating molecular interactions, while in the energy sector, it may optimise routes for reducing waste and enhancing global energy distribution models.</w:t>
      </w:r>
      <w:r/>
    </w:p>
    <w:p>
      <w:r/>
      <w:r>
        <w:t>The competitive landscape between IBM and Google further highlights the advancements in quantum computing. IBM's quantum platform is recognised for its cloud-based services and developer support, while Google focuses on solving problems that classical computers struggle with. Discussions around quantum capabilities often encompass concerns such as cybersecurity risks, given the potential for quantum systems to undermine current encryption methodologies.</w:t>
      </w:r>
      <w:r/>
    </w:p>
    <w:p>
      <w:r/>
      <w:r>
        <w:t>As quantum computing continues to evolve, its integration with artificial intelligence and machine learning is poised to redefine data analysis and problem-solving. Enterprises that adopt these technologies early may gain significant advantages over competitors and enhance their operational efficiencies. By investing in ground-up knowledge and embracing the transformative potential of quantum computing, businesses can prepare for an increasingly complex future driven by quantum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https://www.spinquanta.com/newsDetail/ee1491f8-f439-452c-8765-0c245bbb51da</w:t>
        </w:r>
      </w:hyperlink>
      <w:r>
        <w:t xml:space="preserve"> - This article supports the claim that quantum computing is transforming enterprise technology, particularly in finance and logistics, by leveraging superconducting quantum computers for complex problem-solving.</w:t>
      </w:r>
      <w:r/>
    </w:p>
    <w:p>
      <w:pPr>
        <w:pStyle w:val="ListNumber"/>
        <w:spacing w:line="240" w:lineRule="auto"/>
        <w:ind w:left="720"/>
      </w:pPr>
      <w:r/>
      <w:hyperlink r:id="rId11">
        <w:r>
          <w:rPr>
            <w:color w:val="0000EE"/>
            <w:u w:val="single"/>
          </w:rPr>
          <w:t>https://www.veritis.com/blog/top-applications-of-quantum-computing/</w:t>
        </w:r>
      </w:hyperlink>
      <w:r>
        <w:t xml:space="preserve"> - This resource highlights various applications of quantum computing across industries, including finance, logistics, and healthcare, aligning with the article's discussion on diverse use cases.</w:t>
      </w:r>
      <w:r/>
    </w:p>
    <w:p>
      <w:pPr>
        <w:pStyle w:val="ListNumber"/>
        <w:spacing w:line="240" w:lineRule="auto"/>
        <w:ind w:left="720"/>
      </w:pPr>
      <w:r/>
      <w:hyperlink r:id="rId12">
        <w:r>
          <w:rPr>
            <w:color w:val="0000EE"/>
            <w:u w:val="single"/>
          </w:rPr>
          <w:t>https://www.ibm.com/quantum</w:t>
        </w:r>
      </w:hyperlink>
      <w:r>
        <w:t xml:space="preserve"> - IBM's quantum computing initiatives, such as the Quantum System One, demonstrate their focus on optimizing logistics and energy, supporting the article's mention of IBM's role in quantum technology.</w:t>
      </w:r>
      <w:r/>
    </w:p>
    <w:p>
      <w:pPr>
        <w:pStyle w:val="ListNumber"/>
        <w:spacing w:line="240" w:lineRule="auto"/>
        <w:ind w:left="720"/>
      </w:pPr>
      <w:r/>
      <w:hyperlink r:id="rId13">
        <w:r>
          <w:rPr>
            <w:color w:val="0000EE"/>
            <w:u w:val="single"/>
          </w:rPr>
          <w:t>https://quantumai.google/</w:t>
        </w:r>
      </w:hyperlink>
      <w:r>
        <w:t xml:space="preserve"> - Google's advancements in quantum computing, including achieving quantum supremacy, are discussed in this link, corroborating the article's mention of Google's substantial strides in quantum technology.</w:t>
      </w:r>
      <w:r/>
    </w:p>
    <w:p>
      <w:pPr>
        <w:pStyle w:val="ListNumber"/>
        <w:spacing w:line="240" w:lineRule="auto"/>
        <w:ind w:left="720"/>
      </w:pPr>
      <w:r/>
      <w:hyperlink r:id="rId14">
        <w:r>
          <w:rPr>
            <w:color w:val="0000EE"/>
            <w:u w:val="single"/>
          </w:rPr>
          <w:t>https://www.marketsandmarkets.com/Market-Reports/quantum-computing-market-1295.html</w:t>
        </w:r>
      </w:hyperlink>
      <w:r>
        <w:t xml:space="preserve"> - This report from MarketsandMarkets provides insights into the growth of the quantum computing market, supporting the article's claim about significant market expansion from 2021 to 2026.</w:t>
      </w:r>
      <w:r/>
    </w:p>
    <w:p>
      <w:pPr>
        <w:pStyle w:val="ListNumber"/>
        <w:spacing w:line="240" w:lineRule="auto"/>
        <w:ind w:left="720"/>
      </w:pPr>
      <w:r/>
      <w:hyperlink r:id="rId15">
        <w:r>
          <w:rPr>
            <w:color w:val="0000EE"/>
            <w:u w:val="single"/>
          </w:rPr>
          <w:t>https://erp.today/the-quantum-leap-how-quantum-computing-will-transform-enterprise-software/</w:t>
        </w:r>
      </w:hyperlink>
      <w:r>
        <w:t xml:space="preserve"> - This article explores how quantum computing will transform enterprise software, particularly in enhancing AI and machine learning capabilities, aligning with the article's discussion on future integration with AI and ML.</w:t>
      </w:r>
      <w:r/>
    </w:p>
    <w:p>
      <w:pPr>
        <w:pStyle w:val="ListNumber"/>
        <w:spacing w:line="240" w:lineRule="auto"/>
        <w:ind w:left="720"/>
      </w:pPr>
      <w:r/>
      <w:hyperlink r:id="rId16">
        <w:r>
          <w:rPr>
            <w:color w:val="0000EE"/>
            <w:u w:val="single"/>
          </w:rPr>
          <w:t>https://news.google.com/rss/articles/CBMingFBVV95cUxQS0Y0UlpEQ09wNWNod2ZvX3FRNW56SFBIc2pncEJqR2NtRHQtNDVLanZ2UzZ1YjNSVHdtU0s3MFJGWl9jQ3pLZzNrOEF4Zkxzd3FYaDNNYndoWEVSeTdRZHVVNW4xeVlUT1J2bmdkVXlRRG9QdDVYRUFobVdzbGZDU1JHSG1ENXRmNnMyb1JVTS05eDhSRm5oX1NIOEVN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inquanta.com/newsDetail/ee1491f8-f439-452c-8765-0c245bbb51da" TargetMode="External"/><Relationship Id="rId11" Type="http://schemas.openxmlformats.org/officeDocument/2006/relationships/hyperlink" Target="https://www.veritis.com/blog/top-applications-of-quantum-computing/" TargetMode="External"/><Relationship Id="rId12" Type="http://schemas.openxmlformats.org/officeDocument/2006/relationships/hyperlink" Target="https://www.ibm.com/quantum" TargetMode="External"/><Relationship Id="rId13" Type="http://schemas.openxmlformats.org/officeDocument/2006/relationships/hyperlink" Target="https://quantumai.google/" TargetMode="External"/><Relationship Id="rId14" Type="http://schemas.openxmlformats.org/officeDocument/2006/relationships/hyperlink" Target="https://www.marketsandmarkets.com/Market-Reports/quantum-computing-market-1295.html" TargetMode="External"/><Relationship Id="rId15" Type="http://schemas.openxmlformats.org/officeDocument/2006/relationships/hyperlink" Target="https://erp.today/the-quantum-leap-how-quantum-computing-will-transform-enterprise-software/" TargetMode="External"/><Relationship Id="rId16" Type="http://schemas.openxmlformats.org/officeDocument/2006/relationships/hyperlink" Target="https://news.google.com/rss/articles/CBMingFBVV95cUxQS0Y0UlpEQ09wNWNod2ZvX3FRNW56SFBIc2pncEJqR2NtRHQtNDVLanZ2UzZ1YjNSVHdtU0s3MFJGWl9jQ3pLZzNrOEF4Zkxzd3FYaDNNYndoWEVSeTdRZHVVNW4xeVlUT1J2bmdkVXlRRG9QdDVYRUFobVdzbGZDU1JHSG1ENXRmNnMyb1JVTS05eDhSRm5oX1NIOEVN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