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vendor partnerships in design and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design and construction, the relationship between design-build professionals and their vendors plays a pivotal role in the success of projects, influencing both efficiency and client satisfaction. The focus has shifted from basic transactional interactions to fostering deeper strategic partnerships aimed at delivering seamless experiences for clients.</w:t>
      </w:r>
      <w:r/>
    </w:p>
    <w:p>
      <w:r/>
      <w:r>
        <w:t>Keith Stanze, a senior advisor at Bravas, a luxury home technology provider, shared insights in an interview with Midwest Home regarding what constitutes a fruitful vendor-client relationship. He emphasised that trust and two-way collaboration are fundamental, stating, “Both parties must trust they are working toward the same goal, which should always be a positive experience.”</w:t>
      </w:r>
      <w:r/>
    </w:p>
    <w:p>
      <w:r/>
      <w:r>
        <w:t xml:space="preserve">Despite the collaborative spirit that successful vendors and design-build firms strive to achieve, challenges can nonetheless arise. Stanze noted that common misunderstandings often relate to the specifics of product placements, such as the placement of televisions and ceiling speakers. This highlights the necessity for early involvement from vendors to better coordinate design elements, especially in installations that integrate sophisticated technologies like motorised window coverings. </w:t>
      </w:r>
      <w:r/>
    </w:p>
    <w:p>
      <w:r/>
      <w:r>
        <w:t>Stanze elaborated on this point, mentioning that the integration of technologies must be approached early in the design process to prevent complications later on. "If a recessed shade pocket... is the correct solution, it’s a lot easier to allow for that at the design stage than after the home is framed," he explained.</w:t>
      </w:r>
      <w:r/>
    </w:p>
    <w:p>
      <w:r/>
      <w:r>
        <w:t>He provided an example of successful collaboration with builders and designers that embraces the modern aesthetic of "clean architecture." This style often features designs where windows and structures align seamlessly with flush trims. To maintain such aesthetics, Bravas undertakes installations of motorised shades in recessed ceiling pockets, necessitating careful coordination with multiple stakeholders, including electricians, builders, and structural engineers.</w:t>
      </w:r>
      <w:r/>
    </w:p>
    <w:p>
      <w:r/>
      <w:r>
        <w:t>The discussions also pinpointed the importance of mutual learning and adaptability between vendors and design-build professionals. Stanze emphasised that both parties benefit from staying informed about new trends in building technology. He remarked on the historic nature of innovation in building tech, reminding us that even fundamental concepts like indoor plumbing evolved through careful exploration and integration of new ideas.</w:t>
      </w:r>
      <w:r/>
    </w:p>
    <w:p>
      <w:r/>
      <w:r>
        <w:t>Stanze also outlined the need for a strong service and support plan that extends beyond the initial installation of technology. He stressed the importance of discerning between mere vendor relationships and broader strategic partnerships that can enhance the overall scope of a project and its longevity.</w:t>
      </w:r>
      <w:r/>
    </w:p>
    <w:p>
      <w:r/>
      <w:r>
        <w:t xml:space="preserve">For design-build professionals seeking to cultivate more substantial vendor partnerships, Stanze advises, “Take the time to learn. If the vendor/partner you are talking to is worth their salt, they will be there to develop a long-term relationship with you, not just make a quick sale.” </w:t>
      </w:r>
      <w:r/>
    </w:p>
    <w:p>
      <w:r/>
      <w:r>
        <w:t>Ultimately, fostering robust relationships with vendors relies on proactive engagement, clear communication regarding expectations, and a mutual commitment to understanding evolving trends within the industry. The foundation built by these strategic partnerships yields enhanced project execution and improved experiences for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https://www.suretybondprofessionals.com/construction-supplier-relationships/</w:t>
        </w:r>
      </w:hyperlink>
      <w:r>
        <w:t xml:space="preserve"> - This URL supports the importance of strong vendor relationships in construction, highlighting the benefits of trust, collaboration, and mutual understanding in achieving project success.</w:t>
      </w:r>
      <w:r/>
    </w:p>
    <w:p>
      <w:pPr>
        <w:pStyle w:val="ListNumber"/>
        <w:spacing w:line="240" w:lineRule="auto"/>
        <w:ind w:left="720"/>
      </w:pPr>
      <w:r/>
      <w:hyperlink r:id="rId11">
        <w:r>
          <w:rPr>
            <w:color w:val="0000EE"/>
            <w:u w:val="single"/>
          </w:rPr>
          <w:t>https://www.causeway.com/blog/improve-contractor-supplier-relationships</w:t>
        </w:r>
      </w:hyperlink>
      <w:r>
        <w:t xml:space="preserve"> - This article emphasizes the value of proactive supplier relationship management, which aligns with the idea of fostering strategic partnerships rather than transactional interactions.</w:t>
      </w:r>
      <w:r/>
    </w:p>
    <w:p>
      <w:pPr>
        <w:pStyle w:val="ListNumber"/>
        <w:spacing w:line="240" w:lineRule="auto"/>
        <w:ind w:left="720"/>
      </w:pPr>
      <w:r/>
      <w:hyperlink r:id="rId12">
        <w:r>
          <w:rPr>
            <w:color w:val="0000EE"/>
            <w:u w:val="single"/>
          </w:rPr>
          <w:t>https://cbusa.us/blog/improve-vendor-relationships/</w:t>
        </w:r>
      </w:hyperlink>
      <w:r>
        <w:t xml:space="preserve"> - This resource underscores the role of trust, clear communication, and mutual learning in enhancing vendor relationships, which is crucial for successful project outcomes.</w:t>
      </w:r>
      <w:r/>
    </w:p>
    <w:p>
      <w:pPr>
        <w:pStyle w:val="ListNumber"/>
        <w:spacing w:line="240" w:lineRule="auto"/>
        <w:ind w:left="720"/>
      </w:pPr>
      <w:r/>
      <w:hyperlink r:id="rId13">
        <w:r>
          <w:rPr>
            <w:color w:val="0000EE"/>
            <w:u w:val="single"/>
          </w:rPr>
          <w:t>https://www.gordonhighlander.com/how-to-partner-with-a-commercial-design-build-contractor/</w:t>
        </w:r>
      </w:hyperlink>
      <w:r>
        <w:t xml:space="preserve"> - This article discusses the collaborative nature of design-build processes, which involves early involvement of vendors and stakeholders to ensure seamless project execution.</w:t>
      </w:r>
      <w:r/>
    </w:p>
    <w:p>
      <w:pPr>
        <w:pStyle w:val="ListNumber"/>
        <w:spacing w:line="240" w:lineRule="auto"/>
        <w:ind w:left="720"/>
      </w:pPr>
      <w:r/>
      <w:hyperlink r:id="rId14">
        <w:r>
          <w:rPr>
            <w:color w:val="0000EE"/>
            <w:u w:val="single"/>
          </w:rPr>
          <w:t>https://www.korteco.com/design-build/</w:t>
        </w:r>
      </w:hyperlink>
      <w:r>
        <w:t xml:space="preserve"> - This guide explains the Design-Build method, which promotes a collaborative approach between architects, builders, and vendors, aligning with the emphasis on strategic partnerships.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article discussing the importance of vendor relationships in design-build projects.</w:t>
      </w:r>
      <w:r/>
    </w:p>
    <w:p>
      <w:pPr>
        <w:pStyle w:val="ListNumber"/>
        <w:spacing w:line="240" w:lineRule="auto"/>
        <w:ind w:left="720"/>
      </w:pPr>
      <w:r/>
      <w:hyperlink r:id="rId15">
        <w:r>
          <w:rPr>
            <w:color w:val="0000EE"/>
            <w:u w:val="single"/>
          </w:rPr>
          <w:t>https://midwestdesignmag.com/industry-news/vendor-collaboration-101-with-bravas/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retybondprofessionals.com/construction-supplier-relationships/" TargetMode="External"/><Relationship Id="rId11" Type="http://schemas.openxmlformats.org/officeDocument/2006/relationships/hyperlink" Target="https://www.causeway.com/blog/improve-contractor-supplier-relationships" TargetMode="External"/><Relationship Id="rId12" Type="http://schemas.openxmlformats.org/officeDocument/2006/relationships/hyperlink" Target="https://cbusa.us/blog/improve-vendor-relationships/" TargetMode="External"/><Relationship Id="rId13" Type="http://schemas.openxmlformats.org/officeDocument/2006/relationships/hyperlink" Target="https://www.gordonhighlander.com/how-to-partner-with-a-commercial-design-build-contractor/" TargetMode="External"/><Relationship Id="rId14" Type="http://schemas.openxmlformats.org/officeDocument/2006/relationships/hyperlink" Target="https://www.korteco.com/design-build/" TargetMode="External"/><Relationship Id="rId15" Type="http://schemas.openxmlformats.org/officeDocument/2006/relationships/hyperlink" Target="https://midwestdesignmag.com/industry-news/vendor-collaboration-101-with-brav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