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Christensen Group Insurance experiences growth through strategic operational shift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Christensen Group Insurance, a notable player in Minnesota's insurance market, is undergoing significant growth alongside a strategic shift in operations. As an insurance firm founded in 1952, the company has evolved from its beginnings as a one-person operation to a thriving enterprise employing 215 individuals today. The firm’s Philosophy centres around blending modern technological solutions with a strong foundation of core values and relationship-based management.</w:t>
      </w:r>
      <w:r/>
    </w:p>
    <w:p>
      <w:r/>
      <w:r>
        <w:t>The firm has adopted a multifaceted strategy that focuses on empowering employees, enhancing client relationships, and leveraging data-driven insights for informed decision-making. This approach includes investing in long-term infrastructure, particularly through the ongoing conversion of its enterprise resource planning (ERP) system. Such an initiative aims to streamline operations and improve departmental collaboration, ensuring actionable analytics are in place to better serve clients.</w:t>
      </w:r>
      <w:r/>
    </w:p>
    <w:p>
      <w:r/>
      <w:r>
        <w:t>A distinctive feature of Christensen Group Insurance is its status as an Employee Stock Option Plan (ESOP) company. This model fosters a work culture where employees feel appreciated and empowered, facilitating an internal sense of equity among them. The company's President and Chief Financial Officer, Charlie Christensen, noted the benefits of transitioning to an ESOP in 2005, stating that it "de-risked the business much faster" and allowed the company to reward its employees effectively.</w:t>
      </w:r>
      <w:r/>
    </w:p>
    <w:p>
      <w:r/>
      <w:r>
        <w:t>The firm places particular importance on hiring seasoned insurance professionals to strengthen its reputation. "We have a particular focus on seasoned insurance talent... that’s the focal point of our growth strategy," Christensen explained, highlighting that the business environment, characterised by firms being sold to private equity or becoming publicly traded, often diminishes opportunities for employees to have equity stakes. Conversely, Christensen Group Insurance offers a rewarding alternative that aids in attracting and retaining top talent.</w:t>
      </w:r>
      <w:r/>
    </w:p>
    <w:p>
      <w:r/>
      <w:r>
        <w:t>Operationally, the firm prioritises relationship-building over transactional engagements. "With our carriers and our clients, we make sure to understand what their motivations are and what they’re really looking to do in their strategy," stated Chief Operating Officer Samantha Olinger. This relationship-first mentality fuels the company's consulting approach, which aims to align services with the unique needs of clients.</w:t>
      </w:r>
      <w:r/>
    </w:p>
    <w:p>
      <w:r/>
      <w:r>
        <w:t>Automation plays a key role in Christensen Group's operational approach, reducing administrative burdens and freeing teams to engage more meaningfully with clients. Tools such as Airtable support this aim by automating various processes, allowing for greater efficiency. Olinger noted, “It saves a lot of mental brainpower for more important things,” underscoring the necessity of such technology in enhancing overall operational effectiveness.</w:t>
      </w:r>
      <w:r/>
    </w:p>
    <w:p>
      <w:r/>
      <w:r>
        <w:t>The firm’s commitment to community engagement is evident through employee-led initiatives tailored to local needs, including partnerships with nonprofits and annual school supply drives that benefit families in need. Such charitable efforts highlight the company's ethos of connecting with and giving back to the communities it serves.</w:t>
      </w:r>
      <w:r/>
    </w:p>
    <w:p>
      <w:r/>
      <w:r>
        <w:t>In the coming years, Christensen Group Insurance plans to build upon its current success by focusing on growth markets in cities such as Kansas City, Texas, and Chicago. The company's strategy aims to achieve a "critical mass" of 15 to 20 consultants in each new location, which will further enhance its capability to assist local clients comprehensively.</w:t>
      </w:r>
      <w:r/>
    </w:p>
    <w:p>
      <w:r/>
      <w:r>
        <w:t>As Christensen Group continues to expand, it aims to hold onto its core values while remaining adaptable to market changes. The leadership is confident that the firm can maintain its culturally rich environment even as it scales operations, allowing it to emerge not just as an insurance provider but also as a trusted partner in the communities it serves.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https://www.christensengroup.com/newsroom/christensen-group-insurance-announces-expansion-into-the-chicago-metropolitan-area</w:t>
        </w:r>
      </w:hyperlink>
      <w:r>
        <w:t xml:space="preserve"> - This URL supports Christensen Group Insurance's expansion into new markets, such as Chicago, as part of its growth strategy. It highlights the company's commitment to enhancing service delivery and extending its reach within the Midwest.</w:t>
      </w:r>
      <w:r/>
    </w:p>
    <w:p>
      <w:pPr>
        <w:pStyle w:val="ListNumber"/>
        <w:spacing w:line="240" w:lineRule="auto"/>
        <w:ind w:left="720"/>
      </w:pPr>
      <w:r/>
      <w:hyperlink r:id="rId11">
        <w:r>
          <w:rPr>
            <w:color w:val="0000EE"/>
            <w:u w:val="single"/>
          </w:rPr>
          <w:t>https://businessviewmagazine.com/christensen-group-insurance/</w:t>
        </w:r>
      </w:hyperlink>
      <w:r>
        <w:t xml:space="preserve"> - This article corroborates Christensen Group Insurance's legacy of trust and innovation, emphasizing its employee-centric approach and strategic growth in markets like Kansas City and Austin, Texas.</w:t>
      </w:r>
      <w:r/>
    </w:p>
    <w:p>
      <w:pPr>
        <w:pStyle w:val="ListNumber"/>
        <w:spacing w:line="240" w:lineRule="auto"/>
        <w:ind w:left="720"/>
      </w:pPr>
      <w:r/>
      <w:hyperlink r:id="rId12">
        <w:r>
          <w:rPr>
            <w:color w:val="0000EE"/>
            <w:u w:val="single"/>
          </w:rPr>
          <w:t>https://growjo.com/company/Christensen_Group</w:t>
        </w:r>
      </w:hyperlink>
      <w:r>
        <w:t xml:space="preserve"> - This URL provides information on Christensen Group's revenue, employee count, and industry focus, supporting its status as a significant player in the insurance market with a strong employee base.</w:t>
      </w:r>
      <w:r/>
    </w:p>
    <w:p>
      <w:pPr>
        <w:pStyle w:val="ListNumber"/>
        <w:spacing w:line="240" w:lineRule="auto"/>
        <w:ind w:left="720"/>
      </w:pPr>
      <w:r/>
      <w:hyperlink r:id="rId9">
        <w:r>
          <w:rPr>
            <w:color w:val="0000EE"/>
            <w:u w:val="single"/>
          </w:rPr>
          <w:t>https://www.noahwire.com</w:t>
        </w:r>
      </w:hyperlink>
      <w:r>
        <w:t xml:space="preserve"> - This source is mentioned as the original article's source but does not provide direct corroboration without access to its content. It would typically support the overall narrative about Christensen Group Insurance's growth and strategic shifts.</w:t>
      </w:r>
      <w:r/>
    </w:p>
    <w:p>
      <w:pPr>
        <w:pStyle w:val="ListNumber"/>
        <w:spacing w:line="240" w:lineRule="auto"/>
        <w:ind w:left="720"/>
      </w:pPr>
      <w:r/>
      <w:hyperlink r:id="rId13">
        <w:r>
          <w:rPr>
            <w:color w:val="0000EE"/>
            <w:u w:val="single"/>
          </w:rPr>
          <w:t>https://www.christensengroup.com</w:t>
        </w:r>
      </w:hyperlink>
      <w:r>
        <w:t xml:space="preserve"> - This URL would provide general information about Christensen Group Insurance, including its services and company philosophy, supporting its core values and operational approach.</w:t>
      </w:r>
      <w:r/>
    </w:p>
    <w:p>
      <w:pPr>
        <w:pStyle w:val="ListNumber"/>
        <w:spacing w:line="240" w:lineRule="auto"/>
        <w:ind w:left="720"/>
      </w:pPr>
      <w:r/>
      <w:hyperlink r:id="rId14">
        <w:r>
          <w:rPr>
            <w:color w:val="0000EE"/>
            <w:u w:val="single"/>
          </w:rPr>
          <w:t>https://www.assurexglobal.com</w:t>
        </w:r>
      </w:hyperlink>
      <w:r>
        <w:t xml:space="preserve"> - This URL would support Christensen Group Insurance's membership in Assurex Global, a prestigious consortium of independent insurance agencies, which enables the company to offer customized insurance solutions globally.</w:t>
      </w:r>
      <w:r/>
    </w:p>
    <w:p>
      <w:pPr>
        <w:pStyle w:val="ListNumber"/>
        <w:spacing w:line="240" w:lineRule="auto"/>
        <w:ind w:left="720"/>
      </w:pPr>
      <w:r/>
      <w:hyperlink r:id="rId15">
        <w:r>
          <w:rPr>
            <w:color w:val="0000EE"/>
            <w:u w:val="single"/>
          </w:rPr>
          <w:t>https://businessviewmagazine.com/christensen-group-insurance-2/</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hristensengroup.com/newsroom/christensen-group-insurance-announces-expansion-into-the-chicago-metropolitan-area" TargetMode="External"/><Relationship Id="rId11" Type="http://schemas.openxmlformats.org/officeDocument/2006/relationships/hyperlink" Target="https://businessviewmagazine.com/christensen-group-insurance/" TargetMode="External"/><Relationship Id="rId12" Type="http://schemas.openxmlformats.org/officeDocument/2006/relationships/hyperlink" Target="https://growjo.com/company/Christensen_Group" TargetMode="External"/><Relationship Id="rId13" Type="http://schemas.openxmlformats.org/officeDocument/2006/relationships/hyperlink" Target="https://www.christensengroup.com" TargetMode="External"/><Relationship Id="rId14" Type="http://schemas.openxmlformats.org/officeDocument/2006/relationships/hyperlink" Target="https://www.assurexglobal.com" TargetMode="External"/><Relationship Id="rId15" Type="http://schemas.openxmlformats.org/officeDocument/2006/relationships/hyperlink" Target="https://businessviewmagazine.com/christensen-group-insurance-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