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DoD calls for faster delivery of critical systems amid evolving global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of Defense (DoD) is intensifying its call for prime contractors and suppliers within the defence industrial base to expedite the delivery of critical systems, encompassing a wide range of military necessities, from missiles and artillery to drones and electronic warfare capabilities. This initiative reflects an overarching need to bolster production capabilities across various defence sectors in response to evolving global threats.</w:t>
      </w:r>
      <w:r/>
    </w:p>
    <w:p>
      <w:r/>
      <w:r>
        <w:t>A webinar hosted by Breaking Defense on March 6, 2025, at 2 PM ET/11 AM PT aims to address these challenges and opportunities. The session, titled "Preparing the defence industrial base to surge, collaborate, and deliver," is designed to inform participants about strategies and best practices to meet the current demands of the DoD. Attendance at this 60-minute webinar may also qualify participants for 1 Continuing Professional Education (CPE) credit.</w:t>
      </w:r>
      <w:r/>
    </w:p>
    <w:p>
      <w:r/>
      <w:r>
        <w:t>The agenda for the webinar includes a panel discussion focusing on several key topics. Among them are the current state of the defence industrial base in the aftermath of the COVID-19 pandemic and the demand signals emanating from the DoD. Discussions will delve into potential threats to supply chain resilience, which may stem from shortages in raw materials or gaps in skilled labour.</w:t>
      </w:r>
      <w:r/>
    </w:p>
    <w:p>
      <w:r/>
      <w:r>
        <w:t>Another focus will be on high-priority programs that are either currently surging or expected to do so over the next decade. Moreover, attendees will gain insight into the critical capabilities that the supply chain must develop to facilitate the DoD's ability to engage in multi-domain operations and Joint All-Domain Command and Control (JADC2).</w:t>
      </w:r>
      <w:r/>
    </w:p>
    <w:p>
      <w:r/>
      <w:r>
        <w:t>Amber Lao, a Digital Strategy Analyst at Adobe, will also provide a technological perspective on the digital transformation and modernization of processes within the defence industrial base. Participants will be educated on aspects such as the integration of suppliers into digital engineering and manufacturing ecosystems, and the implications of intellectual property and data rights among defence contractors.</w:t>
      </w:r>
      <w:r/>
    </w:p>
    <w:p>
      <w:r/>
      <w:r>
        <w:t>The webinar is structured to ensure that attendees leave with a better understanding of the capabilities and technologies necessary for future supply chain developments based on demand signals and industry standards such as Modular Open Systems Approach (MOSA).</w:t>
      </w:r>
      <w:r/>
    </w:p>
    <w:p>
      <w:r/>
      <w:r>
        <w:t>Those interested in participating are encouraged to register and engage with the polling questions that will be posed throughout the live programme to ensure they receive the full credit available. The event is expected to attract a diverse audience from various sectors of the defence industry, focusing on enhancing collaboration between the DoD and its suppliers to meet both current and future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https://perkinscoie.com/insights/update/fy-2025-national-defense-authorization-act-whats-new-defense-contractors</w:t>
        </w:r>
      </w:hyperlink>
      <w:r>
        <w:t xml:space="preserve"> - This URL supports the DoD's initiative to enhance production capabilities and modernize the defense industrial base by highlighting key provisions in the FY 2025 National Defense Authorization Act, including streamlined acquisition pathways and AI integration.</w:t>
      </w:r>
      <w:r/>
    </w:p>
    <w:p>
      <w:pPr>
        <w:pStyle w:val="ListNumber"/>
        <w:spacing w:line="240" w:lineRule="auto"/>
        <w:ind w:left="720"/>
      </w:pPr>
      <w:r/>
      <w:hyperlink r:id="rId11">
        <w:r>
          <w:rPr>
            <w:color w:val="0000EE"/>
            <w:u w:val="single"/>
          </w:rPr>
          <w:t>https://www.vacourts.gov/courts/scv/rulesofcourt.pdf</w:t>
        </w:r>
      </w:hyperlink>
      <w:r>
        <w:t xml:space="preserve"> - Although not directly related to the DoD's initiatives, this URL provides context on legal proceedings and could be relevant for understanding legal frameworks that might affect defense contractors.</w:t>
      </w:r>
      <w:r/>
    </w:p>
    <w:p>
      <w:pPr>
        <w:pStyle w:val="ListNumber"/>
        <w:spacing w:line="240" w:lineRule="auto"/>
        <w:ind w:left="720"/>
      </w:pPr>
      <w:r/>
      <w:hyperlink r:id="rId12">
        <w:r>
          <w:rPr>
            <w:color w:val="0000EE"/>
            <w:u w:val="single"/>
          </w:rPr>
          <w:t>https://fedbizaccess.com/dod-contracting-opportunities-in-2025/</w:t>
        </w:r>
      </w:hyperlink>
      <w:r>
        <w:t xml:space="preserve"> - This URL corroborates the DoD's focus on modernization and innovation, highlighting areas such as advanced materials, hypersonics, and cybersecurity as key investment areas for FY 2025.</w:t>
      </w:r>
      <w:r/>
    </w:p>
    <w:p>
      <w:pPr>
        <w:pStyle w:val="ListNumber"/>
        <w:spacing w:line="240" w:lineRule="auto"/>
        <w:ind w:left="720"/>
      </w:pPr>
      <w:r/>
      <w:hyperlink r:id="rId13">
        <w:r>
          <w:rPr>
            <w:color w:val="0000EE"/>
            <w:u w:val="single"/>
          </w:rPr>
          <w:t>https://www.pilieromazza.com/fy2025-ndaa-significant-impacts-on-small-and-large-defense-contractors/</w:t>
        </w:r>
      </w:hyperlink>
      <w:r>
        <w:t xml:space="preserve"> - This URL supports the discussion on the FY 2025 NDAA's impact on defense contractors, including provisions related to supply chain security and software acquisition pathways.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on the DoD's efforts to enhance the defense industrial base and prepare for future challenges.</w:t>
      </w:r>
      <w:r/>
    </w:p>
    <w:p>
      <w:pPr>
        <w:pStyle w:val="ListNumber"/>
        <w:spacing w:line="240" w:lineRule="auto"/>
        <w:ind w:left="720"/>
      </w:pPr>
      <w:r/>
      <w:hyperlink r:id="rId14">
        <w:r>
          <w:rPr>
            <w:color w:val="0000EE"/>
            <w:u w:val="single"/>
          </w:rPr>
          <w:t>https://www.defense.gov/</w:t>
        </w:r>
      </w:hyperlink>
      <w:r>
        <w:t xml:space="preserve"> - This URL provides general information about the Department of Defense and its initiatives, which can support discussions on the DoD's strategies and priorities in enhancing the defense industrial base.</w:t>
      </w:r>
      <w:r/>
    </w:p>
    <w:p>
      <w:pPr>
        <w:pStyle w:val="ListNumber"/>
        <w:spacing w:line="240" w:lineRule="auto"/>
        <w:ind w:left="720"/>
      </w:pPr>
      <w:r/>
      <w:hyperlink r:id="rId15">
        <w:r>
          <w:rPr>
            <w:color w:val="0000EE"/>
            <w:u w:val="single"/>
          </w:rPr>
          <w:t>https://breakingdefense.com/2025/02/preparing-the-defense-industrial-base-to-surge-collaborate-and-deliver/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kinscoie.com/insights/update/fy-2025-national-defense-authorization-act-whats-new-defense-contractors"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fedbizaccess.com/dod-contracting-opportunities-in-2025/" TargetMode="External"/><Relationship Id="rId13" Type="http://schemas.openxmlformats.org/officeDocument/2006/relationships/hyperlink" Target="https://www.pilieromazza.com/fy2025-ndaa-significant-impacts-on-small-and-large-defense-contractors/" TargetMode="External"/><Relationship Id="rId14" Type="http://schemas.openxmlformats.org/officeDocument/2006/relationships/hyperlink" Target="https://www.defense.gov/" TargetMode="External"/><Relationship Id="rId15" Type="http://schemas.openxmlformats.org/officeDocument/2006/relationships/hyperlink" Target="https://breakingdefense.com/2025/02/preparing-the-defense-industrial-base-to-surge-collaborate-and-deli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