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and beverage industry faces digital transformation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food and beverage industry is currently navigating a critical juncture as it approaches 2025, with digital transformation recognized as a vital component for future success. However, the sector is experiencing significant obstacles, primarily due to "option paralysis" and a hesitancy to disrupt established systems. This has led to a situation where many companies are falling behind, with recent findings from the IFS report indicating that fewer than 10% of surveyed manufacturing leaders regard themselves as digital pioneers. A substantial 65% described their status as "laggards," indicating a stagnation at the early stages of digital transformation without concrete plans for progression.</w:t>
      </w:r>
      <w:r/>
    </w:p>
    <w:p>
      <w:r/>
      <w:r>
        <w:t>The IFS report highlights that food and beverage manufacturers can address three major challenges inherent in digital transformation: cybersecurity threats, supply chain disruptions, and the impact of climate change. By tackling these issues, firms may be able to unlock substantial benefits associated with digital advancements.</w:t>
      </w:r>
      <w:r/>
    </w:p>
    <w:p>
      <w:r/>
      <w:r>
        <w:t>Cybersecurity emerges as the most pressing concern for 36.5% of respondents in the IFS report. The rising frequency of cyberattacks targeting the systems, equipment, and technology of manufacturers poses significant risks across the industry. Notable companies like Dole, Sysco, and Mondelez have all faced cyber incidents this year, illustrating that vulnerabilities affect businesses regardless of size. For instance, a ransomware attack on Dole in February 2023 led to substantial delays in grocery shipments, echoing the critical nature of robust cybersecurity measures.</w:t>
      </w:r>
      <w:r/>
    </w:p>
    <w:p>
      <w:r/>
      <w:r>
        <w:t>Looking ahead, 20.6% of food and beverage companies plan to prioritise advancements in cybersecurity over the next few years. This shift acknowledges the necessity of investing in secure technologies such as cloud computing, which is considered foundational for digital transformation efforts. Strategies, such as adopting a single-tenant cloud architecture, have been highlighted as effective in reducing risks associated with data breaches by offering greater management control and isolation. This architecture can prevent customers from being compromised by threats targeting neighbouring entities within a multi-tenant system.</w:t>
      </w:r>
      <w:r/>
    </w:p>
    <w:p>
      <w:r/>
      <w:r>
        <w:t>The second significant challenge identified is the growing need to meet environmental, social, and governance (ESG) standards, which 34.9% of respondents regard as a major concern. Although many manufacturers are actively pursuing ESG initiatives, numerous organisations lack a credible strategy to address climate change effectively. The introduction of new regulations, notably the SEC's disclosure requirements, has introduced further complexity, potentially hindering production timelines.</w:t>
      </w:r>
      <w:r/>
    </w:p>
    <w:p>
      <w:r/>
      <w:r>
        <w:t>Despite these challenges, there is a shift in perception regarding the role of ESG in business practices. Many manufacturers now view it not just as a compliance exercise but as a strategic opportunity that could yield improvements in lead times and product quality. The IFS research indicates that 27% of companies are planning to prioritise the development of a dedicated sustainability strategy and team, with an additional 20.6% aiming to integrate sustainability goals into their operational frameworks. The introduction of Digital Product Passports (DPPs) is also seen as a move towards enhancing transparency, aiding recycling processes, and responding to growing consumer demand for sustainability in products.</w:t>
      </w:r>
      <w:r/>
    </w:p>
    <w:p>
      <w:r/>
      <w:r>
        <w:t>Lastly, supply chain disruptions persist as a major challenge, with over a quarter of food and beverage manufacturers expressing concern about their ongoing struggles in this area. The pressures to increase operational resilience come from a necessity to deliver goods efficiently with dwindling resources. The IFS report indicates that 82% of manufacturers believe survival is contingent on a stronger commitment to technological investment within one to three years.</w:t>
      </w:r>
      <w:r/>
    </w:p>
    <w:p>
      <w:r/>
      <w:r>
        <w:t>In response to these supply chain burdens, manufacturers are shifting focus from traditional cost-focused models to more strategic decisions that take into account product lead times, quality, and environmental impact. The offshoring trend is gradually giving way to localisation strategies—such as "friendshoring" and reshoring—to promote quality control and mitigate environmental impacts. Future agility and flexibility in operations have become priority objectives for 23.8% of surveyed companies, with digital tools like AI being recognised for their potential to redesign supply chains and enhance risk analysis.</w:t>
      </w:r>
      <w:r/>
    </w:p>
    <w:p>
      <w:r/>
      <w:r>
        <w:t>As highlighted in the IFS report, proactive measures are essential for manufacturers to not only survive but thrive in an evolving landscape marked by rapid technological advancements. The path forward requires a commitment to operational excellence, continuous innovation, and firm leadership to shift away from digital inertia.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https://www.processingmagazine.com/home/article/55268600/a-digital-transformation-roadmap-for-food-and-beverage-processors</w:t>
        </w:r>
      </w:hyperlink>
      <w:r>
        <w:t xml:space="preserve"> - This article corroborates the challenges faced by the food and beverage industry in digital transformation, including cybersecurity threats and supply chain disruptions. It highlights the need for companies to address these issues to unlock the benefits of digital advancements.</w:t>
      </w:r>
      <w:r/>
    </w:p>
    <w:p>
      <w:pPr>
        <w:pStyle w:val="ListNumber"/>
        <w:spacing w:line="240" w:lineRule="auto"/>
        <w:ind w:left="720"/>
      </w:pPr>
      <w:r/>
      <w:hyperlink r:id="rId10">
        <w:r>
          <w:rPr>
            <w:color w:val="0000EE"/>
            <w:u w:val="single"/>
          </w:rPr>
          <w:t>https://www.processingmagazine.com/home/article/55268600/a-digital-transformation-roadmap-for-food-and-beverage-processors</w:t>
        </w:r>
      </w:hyperlink>
      <w:r>
        <w:t xml:space="preserve"> - The article supports the claim that cybersecurity is a major concern for food and beverage manufacturers, with notable companies experiencing cyber incidents. It emphasizes the importance of secure technologies like cloud computing in digital transformation efforts.</w:t>
      </w:r>
      <w:r/>
    </w:p>
    <w:p>
      <w:pPr>
        <w:pStyle w:val="ListNumber"/>
        <w:spacing w:line="240" w:lineRule="auto"/>
        <w:ind w:left="720"/>
      </w:pPr>
      <w:r/>
      <w:hyperlink r:id="rId11">
        <w:r>
          <w:rPr>
            <w:color w:val="0000EE"/>
            <w:u w:val="single"/>
          </w:rPr>
          <w:t>https://assets.ctfassets.net/grb5fvwhwnyo/2YgUphIzfTrM3x81btZ8tk/fd9d838cb2991f8ecc1e5f6c14d7162f/Aptean-F_B-Industry-Report-UK_I-2025.pdf</w:t>
        </w:r>
      </w:hyperlink>
      <w:r>
        <w:t xml:space="preserve"> - This report highlights the stalled progress of digital transformation in the food and beverage industry, despite its importance for future success. It emphasizes the role of cloud ERP software in driving digital transformation.</w:t>
      </w:r>
      <w:r/>
    </w:p>
    <w:p>
      <w:pPr>
        <w:pStyle w:val="ListNumber"/>
        <w:spacing w:line="240" w:lineRule="auto"/>
        <w:ind w:left="720"/>
      </w:pPr>
      <w:r/>
      <w:hyperlink r:id="rId12">
        <w:r>
          <w:rPr>
            <w:color w:val="0000EE"/>
            <w:u w:val="single"/>
          </w:rPr>
          <w:t>https://www.pnc.com/insights/small-business/industry-insights/food-beverage-industry-trends.html</w:t>
        </w:r>
      </w:hyperlink>
      <w:r>
        <w:t xml:space="preserve"> - This article supports the trend of integrating health and wellness into food and beverage products, which aligns with broader industry shifts towards sustainability and consumer demand for healthier options.</w:t>
      </w:r>
      <w:r/>
    </w:p>
    <w:p>
      <w:pPr>
        <w:pStyle w:val="ListNumber"/>
        <w:spacing w:line="240" w:lineRule="auto"/>
        <w:ind w:left="720"/>
      </w:pPr>
      <w:r/>
      <w:hyperlink r:id="rId11">
        <w:r>
          <w:rPr>
            <w:color w:val="0000EE"/>
            <w:u w:val="single"/>
          </w:rPr>
          <w:t>https://assets.ctfassets.net/grb5fvwhwnyo/2YgUphIzfTrM3x81btZ8tk/fd9d838cb2991f8ecc1e5f6c14d7162f/Aptean-F_B-Industry-Report-UK_I-2025.pdf</w:t>
        </w:r>
      </w:hyperlink>
      <w:r>
        <w:t xml:space="preserve"> - The report underscores the importance of business intelligence tools in understanding customer demand and improving operational efficiency, which is crucial for navigating supply chain challenges.</w:t>
      </w:r>
      <w:r/>
    </w:p>
    <w:p>
      <w:pPr>
        <w:pStyle w:val="ListNumber"/>
        <w:spacing w:line="240" w:lineRule="auto"/>
        <w:ind w:left="720"/>
      </w:pPr>
      <w:r/>
      <w:hyperlink r:id="rId10">
        <w:r>
          <w:rPr>
            <w:color w:val="0000EE"/>
            <w:u w:val="single"/>
          </w:rPr>
          <w:t>https://www.processingmagazine.com/home/article/55268600/a-digital-transformation-roadmap-for-food-and-beverage-processors</w:t>
        </w:r>
      </w:hyperlink>
      <w:r>
        <w:t xml:space="preserve"> - The article emphasizes the need for food and beverage manufacturers to invest in digital transformation to address challenges like climate change and supply chain disruptions, aligning with the IFS report's findings on the importance of technological investment.</w:t>
      </w:r>
      <w:r/>
    </w:p>
    <w:p>
      <w:pPr>
        <w:pStyle w:val="ListNumber"/>
        <w:spacing w:line="240" w:lineRule="auto"/>
        <w:ind w:left="720"/>
      </w:pPr>
      <w:r/>
      <w:hyperlink r:id="rId13">
        <w:r>
          <w:rPr>
            <w:color w:val="0000EE"/>
            <w:u w:val="single"/>
          </w:rPr>
          <w:t>https://www.foodengineeringmag.com/articles/102901-developing-a-digital-transformation-roadmap-to-overcome-option-paralysis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essingmagazine.com/home/article/55268600/a-digital-transformation-roadmap-for-food-and-beverage-processors" TargetMode="External"/><Relationship Id="rId11" Type="http://schemas.openxmlformats.org/officeDocument/2006/relationships/hyperlink" Target="https://assets.ctfassets.net/grb5fvwhwnyo/2YgUphIzfTrM3x81btZ8tk/fd9d838cb2991f8ecc1e5f6c14d7162f/Aptean-F_B-Industry-Report-UK_I-2025.pdf" TargetMode="External"/><Relationship Id="rId12" Type="http://schemas.openxmlformats.org/officeDocument/2006/relationships/hyperlink" Target="https://www.pnc.com/insights/small-business/industry-insights/food-beverage-industry-trends.html" TargetMode="External"/><Relationship Id="rId13" Type="http://schemas.openxmlformats.org/officeDocument/2006/relationships/hyperlink" Target="https://www.foodengineeringmag.com/articles/102901-developing-a-digital-transformation-roadmap-to-overcome-option-par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