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shifts in supply chain technology highlighted in CGS report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Computer Generated Solutions (CGS) has unveiled its 10th annual Global Supply Chain &amp; Technology Report through its BlueCherry platform, highlighting significant shifts in the supply chain technology landscape over the past decade. This comprehensive report draws insights from over 300 executives across various sectors, including apparel, footwear, accessories, consumer lifestyle goods, retail, and manufacturing.</w:t>
      </w:r>
      <w:r/>
    </w:p>
    <w:p>
      <w:r/>
      <w:r>
        <w:t>The report identifies two primary technology priorities for the industry as it looks towards 2025: cultivating AI-driven insights and optimising merchandise demand planning. The need for these advancements underscores a notable evolution in industry priorities, driven by changing technologies, consumer behaviours, and trade environments over the last ten years.</w:t>
      </w:r>
      <w:r/>
    </w:p>
    <w:p>
      <w:r/>
      <w:r>
        <w:t>A significant trend revealed in the findings is the emphasis on AI and advanced analytics, with 91% of businesses acknowledging AI-driven insights as crucial for growth. This marks a shift from previous years, with data-driven decision-making becoming an essential capability for companies aiming to thrive in the modern marketplace. Additionally, merchandise demand planning has surged in importance, with 77% of respondents citing the implementation of demand planning technology solutions as a top priority, representing the highest focus on this area in four years. This rise is largely attributed to the industry's goal of mitigating unforeseen supply chain disruptions.</w:t>
      </w:r>
      <w:r/>
    </w:p>
    <w:p>
      <w:r/>
      <w:r>
        <w:t>Another noteworthy change is the growing prioritisation of nearshoring and reshoring, with 45% of businesses now focusing on these strategies, which is a significant increase from a 14% average over the preceding four years. This shift signals a response to global trade complexities and a desire for closer manufacturing sources.</w:t>
      </w:r>
      <w:r/>
    </w:p>
    <w:p>
      <w:r/>
      <w:r>
        <w:t>Despite these advancements, longstanding growth strategies persist. The report highlights that new customer acquisition, e-commerce expansion, and the deployment of digital process improvements remain constant focal points for businesses looking to navigate the market effectively.</w:t>
      </w:r>
      <w:r/>
    </w:p>
    <w:p>
      <w:r/>
      <w:r>
        <w:t>As the landscape continues to evolve, challenges persist. The report underscores economic and political uncertainty as a pressing concern, with 76% of industry leaders identifying it as a serious or moderate challenge, a rise from 68% in 2024. Comparatively, only 6% had viewed trade policies as a major risk in 2020. Furthermore, while confidence in supply chains is generally steady, 85% of respondents indicate that enhancing visibility remains a critical area for improvement.</w:t>
      </w:r>
      <w:r/>
    </w:p>
    <w:p>
      <w:r/>
      <w:r>
        <w:t>Speaking about the importance of the report, Paul Magel, President of the Business Applications and Technology Outsourcing Division at CGS, stated, “Our annual State of Supply Chain &amp; Technology Report has helped fashion and apparel brands navigate a decade dominated by tech-driven disruption.” He emphasised that the findings demonstrate the necessity for better demand planning and access to AI-driven insights, which facilitate smarter and faster decision-making. The report aims to equip clients with the necessary solutions and intelligence to optimise their operations, bolster resilience, and encourage sustainable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https://www.cgsinc.com/en/news-events/10th-annual-bluecherry-global-supply-chain-technology-report-ai-insights-and-merchandise</w:t>
        </w:r>
      </w:hyperlink>
      <w:r>
        <w:t xml:space="preserve"> - This URL supports the claim about CGS releasing its 10th annual Global Supply Chain &amp; Technology Report through BlueCherry, highlighting shifts in supply chain technology and identifying AI-driven insights and merchandise demand planning as key priorities.</w:t>
      </w:r>
      <w:r/>
    </w:p>
    <w:p>
      <w:pPr>
        <w:pStyle w:val="ListNumber"/>
        <w:spacing w:line="240" w:lineRule="auto"/>
        <w:ind w:left="720"/>
      </w:pPr>
      <w:r/>
      <w:hyperlink r:id="rId11">
        <w:r>
          <w:rPr>
            <w:color w:val="0000EE"/>
            <w:u w:val="single"/>
          </w:rPr>
          <w:t>https://retailtechinnovationhub.com/home/2025/3/13/bluecherry-report-highlights-seismic-shifts-in-supply-chain-technology-over-the-past-decade</w:t>
        </w:r>
      </w:hyperlink>
      <w:r>
        <w:t xml:space="preserve"> - This URL corroborates the report's findings on the importance of AI-driven insights and merchandise demand planning, as well as the growing focus on nearshoring and reshoring.</w:t>
      </w:r>
      <w:r/>
    </w:p>
    <w:p>
      <w:pPr>
        <w:pStyle w:val="ListNumber"/>
        <w:spacing w:line="240" w:lineRule="auto"/>
        <w:ind w:left="720"/>
      </w:pPr>
      <w:r/>
      <w:hyperlink r:id="rId12">
        <w:r>
          <w:rPr>
            <w:color w:val="0000EE"/>
            <w:u w:val="single"/>
          </w:rPr>
          <w:t>https://www.cgsinc.com/blog/bluecherry-10th-annual-report-state-supply-chain-technology</w:t>
        </w:r>
      </w:hyperlink>
      <w:r>
        <w:t xml:space="preserve"> - This URL provides additional details on the BlueCherry report, including its decade-long analysis of supply chain trends and the increasing emphasis on AI, demand planning, and nearshoring.</w:t>
      </w:r>
      <w:r/>
    </w:p>
    <w:p>
      <w:pPr>
        <w:pStyle w:val="ListNumber"/>
        <w:spacing w:line="240" w:lineRule="auto"/>
        <w:ind w:left="720"/>
      </w:pPr>
      <w:r/>
      <w:hyperlink r:id="rId13">
        <w:r>
          <w:rPr>
            <w:color w:val="0000EE"/>
            <w:u w:val="single"/>
          </w:rPr>
          <w:t>https://www.bluecherry.com</w:t>
        </w:r>
      </w:hyperlink>
      <w:r>
        <w:t xml:space="preserve"> - This URL is the official website of BlueCherry, offering insights into its role as a leading enterprise-grade software suite for the fashion industry, supporting supply chain management and digital transformation.</w:t>
      </w:r>
      <w:r/>
    </w:p>
    <w:p>
      <w:pPr>
        <w:pStyle w:val="ListNumber"/>
        <w:spacing w:line="240" w:lineRule="auto"/>
        <w:ind w:left="720"/>
      </w:pPr>
      <w:r/>
      <w:hyperlink r:id="rId14">
        <w:r>
          <w:rPr>
            <w:color w:val="0000EE"/>
            <w:u w:val="single"/>
          </w:rPr>
          <w:t>https://www.cgsinc.com</w:t>
        </w:r>
      </w:hyperlink>
      <w:r>
        <w:t xml:space="preserve"> - This URL provides information about Computer Generated Solutions (CGS), the company behind the BlueCherry platform, and its role in enabling businesses through technology solutions.</w:t>
      </w:r>
      <w:r/>
    </w:p>
    <w:p>
      <w:pPr>
        <w:pStyle w:val="ListNumber"/>
        <w:spacing w:line="240" w:lineRule="auto"/>
        <w:ind w:left="720"/>
      </w:pPr>
      <w:r/>
      <w:hyperlink r:id="rId9">
        <w:r>
          <w:rPr>
            <w:color w:val="0000EE"/>
            <w:u w:val="single"/>
          </w:rPr>
          <w:t>https://www.noahwire.com</w:t>
        </w:r>
      </w:hyperlink>
      <w:r>
        <w:t xml:space="preserve"> - This URL is mentioned as a source for the article, though it does not directly support specific claims about the BlueCherry report or its findings.</w:t>
      </w:r>
      <w:r/>
    </w:p>
    <w:p>
      <w:pPr>
        <w:pStyle w:val="ListNumber"/>
        <w:spacing w:line="240" w:lineRule="auto"/>
        <w:ind w:left="720"/>
      </w:pPr>
      <w:r/>
      <w:hyperlink r:id="rId15">
        <w:r>
          <w:rPr>
            <w:color w:val="0000EE"/>
            <w:u w:val="single"/>
          </w:rPr>
          <w:t>https://cxmtoday.com/news/supply-chain-technology-sees-seismic-shifts-over-decade/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gsinc.com/en/news-events/10th-annual-bluecherry-global-supply-chain-technology-report-ai-insights-and-merchandise" TargetMode="External"/><Relationship Id="rId11" Type="http://schemas.openxmlformats.org/officeDocument/2006/relationships/hyperlink" Target="https://retailtechinnovationhub.com/home/2025/3/13/bluecherry-report-highlights-seismic-shifts-in-supply-chain-technology-over-the-past-decade" TargetMode="External"/><Relationship Id="rId12" Type="http://schemas.openxmlformats.org/officeDocument/2006/relationships/hyperlink" Target="https://www.cgsinc.com/blog/bluecherry-10th-annual-report-state-supply-chain-technology" TargetMode="External"/><Relationship Id="rId13" Type="http://schemas.openxmlformats.org/officeDocument/2006/relationships/hyperlink" Target="https://www.bluecherry.com" TargetMode="External"/><Relationship Id="rId14" Type="http://schemas.openxmlformats.org/officeDocument/2006/relationships/hyperlink" Target="https://www.cgsinc.com" TargetMode="External"/><Relationship Id="rId15" Type="http://schemas.openxmlformats.org/officeDocument/2006/relationships/hyperlink" Target="https://cxmtoday.com/news/supply-chain-technology-sees-seismic-shifts-over-deca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