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leads discussions on digital transformation at FAL25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from Blue Yonder recently participated in the Forum Automotive Logistics 2025 (FAL25) held in Dresden, Saxony, Germany. The event, themed “The New Age of Exploration — All Hands on Deck!”, focused on innovations that are reshaping the automotive supply chain as manufacturers strive for greater efficiency and adaptability in a rapidly changing landscape. Attended by hundreds of decision-makers and experts, FAL25 was sponsored by the Association of the Automotive Industry (VDA) and the Federal Association of Logistics (BVL).</w:t>
      </w:r>
      <w:r/>
    </w:p>
    <w:p>
      <w:r/>
      <w:r>
        <w:t>Within the context of the automotive industry, Kai Althoff, the CEO of BVL, remarked on the transformative challenges facing this sector, stating, “No other industry is undergoing a similar transformation like the automotive sector. Geopolitical shifts, the question of semiconductor supply, difficult location and infrastructure conditions, and poorly predictable sales development are additional challenges for the industry. Logistics is the link for everything and must successfully accompany the changes.”</w:t>
      </w:r>
      <w:r/>
    </w:p>
    <w:p>
      <w:r/>
      <w:r>
        <w:t>The conference highlighted both the challenges currently facing automakers—such as parts shortages and demand uncertainty—and the optimism that solutions are available. The discussions underscored the importance of digital technologies in addressing these issues. The Blue Yonder team, represented at the event by key speakers from the organisation as well as clients like Mercedes-Benz, Porsche, Volkswagen, and AUDI, emphasised the need for a digital overhaul within the industry.</w:t>
      </w:r>
      <w:r/>
    </w:p>
    <w:p>
      <w:r/>
      <w:r>
        <w:t>In his presentation titled “Supply Chain Management Reinvented,” a representative from Blue Yonder emphasised the importance of end-to-end digitalisation and the interoperability of solutions to optimise automotive supply chains. He noted that, while many automotive companies have made improvements in areas such as inventory accuracy and production planning, these advancements often come from working with isolated solutions rather than a comprehensive approach that views the supply chain as an interconnected system. This disconnect can lead to significant supply chain misalignment, resulting in excess inventory and lost sales opportunities.</w:t>
      </w:r>
      <w:r/>
    </w:p>
    <w:p>
      <w:r/>
      <w:r>
        <w:t>The challenges are compounded by a conventional supply chain structure where connections among partners are created through various means including informal emails and manual file-sharing. This outdated method results in fragmented data and multiple versions of the truth, contributing to miscommunication and siloed decision-making across different functions.</w:t>
      </w:r>
      <w:r/>
    </w:p>
    <w:p>
      <w:r/>
      <w:r>
        <w:t>Highlighting the importance of collaboration, Blue Yonder representative outlined how embracing advanced technology can result in a "network effect". By integrating supply chain functions on a unified digital platform, information can be shared in real time, enabling stakeholders to respond swiftly to disruptions. The interconnected nature of the platform means that a supply chain issue, such as a parts shortage, is communicated instantly across all teams, allowing for quick adjustments to production schedules and resource allocations.</w:t>
      </w:r>
      <w:r/>
    </w:p>
    <w:p>
      <w:r/>
      <w:r>
        <w:t>Furthermore, the role of artificial intelligence (AI) and machine learning (ML) in this context was discussed. These technologies enable faster data analysis and decision-making compared to traditional manual methods, allowing companies to respond to disruptions more efficiently and maintain alignment towards predetermined performance targets.</w:t>
      </w:r>
      <w:r/>
    </w:p>
    <w:p>
      <w:r/>
      <w:r>
        <w:t>As the Blue Yonder team left FAL25, they expressed a sense of inspiration and energy regarding the future of automotive supply chains. The engagement at the conference reflected a collective commitment within the industry to harness digitalisation in overcoming current challenges. Emphasising their belief in the potential of advanced technology, Blue Yonder is focused on equipping automotive customers with innovative tools to ensure resilience in an uncertain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https://blog.blueyonder.com/exploring-the-future-of-automotive-supply-chains-at-fal25/</w:t>
        </w:r>
      </w:hyperlink>
      <w:r>
        <w:t xml:space="preserve"> - This URL supports the claim about Blue Yonder's participation in the Forum Automotive Logistics 2025 (FAL25) in Dresden, Germany, and the focus on innovations in automotive supply chains.</w:t>
      </w:r>
      <w:r/>
    </w:p>
    <w:p>
      <w:pPr>
        <w:pStyle w:val="ListNumber"/>
        <w:spacing w:line="240" w:lineRule="auto"/>
        <w:ind w:left="720"/>
      </w:pPr>
      <w:r/>
      <w:hyperlink r:id="rId10">
        <w:r>
          <w:rPr>
            <w:color w:val="0000EE"/>
            <w:u w:val="single"/>
          </w:rPr>
          <w:t>https://blog.blueyonder.com/exploring-the-future-of-automotive-supply-chains-at-fal25/</w:t>
        </w:r>
      </w:hyperlink>
      <w:r>
        <w:t xml:space="preserve"> - It also corroborates the statements made by Kai Althoff about the transformative challenges in the automotive industry.</w:t>
      </w:r>
      <w:r/>
    </w:p>
    <w:p>
      <w:pPr>
        <w:pStyle w:val="ListNumber"/>
        <w:spacing w:line="240" w:lineRule="auto"/>
        <w:ind w:left="720"/>
      </w:pPr>
      <w:r/>
      <w:hyperlink r:id="rId11">
        <w:r>
          <w:rPr>
            <w:color w:val="0000EE"/>
            <w:u w:val="single"/>
          </w:rPr>
          <w:t>https://blog.blueyonder.com/category/manufacturing/#7-ways-consumer-demand-has-impacted-the-automotive-supply-chain</w:t>
        </w:r>
      </w:hyperlink>
      <w:r>
        <w:t xml:space="preserve"> - This URL provides additional context on how consumer demand affects automotive supply chains, further highlighting the challenges faced by the industry.</w:t>
      </w:r>
      <w:r/>
    </w:p>
    <w:p>
      <w:pPr>
        <w:pStyle w:val="ListNumber"/>
        <w:spacing w:line="240" w:lineRule="auto"/>
        <w:ind w:left="720"/>
      </w:pPr>
      <w:r/>
      <w:hyperlink r:id="rId12">
        <w:r>
          <w:rPr>
            <w:color w:val="0000EE"/>
            <w:u w:val="single"/>
          </w:rPr>
          <w:t>https://blog.blueyonder.com/category/industry-insights/#navigating-the-road-ahead-overcoming-the-5-biggest-auto-industry-challenges</w:t>
        </w:r>
      </w:hyperlink>
      <w:r>
        <w:t xml:space="preserve"> - This page explains the five major challenges in the automotive industry, including the transition to electric vehicles and the emergence of autonomous driving.</w:t>
      </w:r>
      <w:r/>
    </w:p>
    <w:p>
      <w:pPr>
        <w:pStyle w:val="ListNumber"/>
        <w:spacing w:line="240" w:lineRule="auto"/>
        <w:ind w:left="720"/>
      </w:pPr>
      <w:r/>
      <w:hyperlink r:id="rId10">
        <w:r>
          <w:rPr>
            <w:color w:val="0000EE"/>
            <w:u w:val="single"/>
          </w:rPr>
          <w:t>https://blog.blueyonder.com/exploring-the-future-of-automotive-supply-chains-at-fal25/</w:t>
        </w:r>
      </w:hyperlink>
      <w:r>
        <w:t xml:space="preserve"> - It supports the emphasis on the importance of digital technologies in addressing automotive supply chain challenges.</w:t>
      </w:r>
      <w:r/>
    </w:p>
    <w:p>
      <w:pPr>
        <w:pStyle w:val="ListNumber"/>
        <w:spacing w:line="240" w:lineRule="auto"/>
        <w:ind w:left="720"/>
      </w:pPr>
      <w:r/>
      <w:hyperlink r:id="rId13">
        <w:r>
          <w:rPr>
            <w:color w:val="0000EE"/>
            <w:u w:val="single"/>
          </w:rPr>
          <w:t>https://blog.blueyonder.com/category/industry-insights/#just-how-resilient-is-your-supply-chain</w:t>
        </w:r>
      </w:hyperlink>
      <w:r>
        <w:t xml:space="preserve"> - This URL highlights the broader challenges faced by supply chains globally, including rising costs and geopolitical tensions.</w:t>
      </w:r>
      <w:r/>
    </w:p>
    <w:p>
      <w:pPr>
        <w:pStyle w:val="ListNumber"/>
        <w:spacing w:line="240" w:lineRule="auto"/>
        <w:ind w:left="720"/>
      </w:pPr>
      <w:r/>
      <w:hyperlink r:id="rId10">
        <w:r>
          <w:rPr>
            <w:color w:val="0000EE"/>
            <w:u w:val="single"/>
          </w:rPr>
          <w:t>https://blog.blueyonder.com/exploring-the-future-of-automotive-supply-chains-at-fal25/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blueyonder.com/exploring-the-future-of-automotive-supply-chains-at-fal25/" TargetMode="External"/><Relationship Id="rId11" Type="http://schemas.openxmlformats.org/officeDocument/2006/relationships/hyperlink" Target="https://blog.blueyonder.com/category/manufacturing/#7-ways-consumer-demand-has-impacted-the-automotive-supply-chain" TargetMode="External"/><Relationship Id="rId12" Type="http://schemas.openxmlformats.org/officeDocument/2006/relationships/hyperlink" Target="https://blog.blueyonder.com/category/industry-insights/#navigating-the-road-ahead-overcoming-the-5-biggest-auto-industry-challenges" TargetMode="External"/><Relationship Id="rId13" Type="http://schemas.openxmlformats.org/officeDocument/2006/relationships/hyperlink" Target="https://blog.blueyonder.com/category/industry-insights/#just-how-resilient-is-you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