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Look secures £30 million investment to boost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Look, a prominent player in the UK women's fashion market, has secured a substantial investment of £30 million from its shareholders aimed at enhancing its digital capabilities and optimising the online shopping experience for its customers. This funding comes as New Look seeks to solidify its market position within the country's £4.3 billion online womenswear industry.</w:t>
      </w:r>
      <w:r/>
    </w:p>
    <w:p>
      <w:r/>
      <w:r>
        <w:t>With a notable presence in key categories—holding the number one spots in dresses, outerwear, footwear, and denim—New Look has amassed over 10 million engaged customers. Over the past five years, the retailer has actively worked on upgrading its digital infrastructure, which includes improvements to its website and mobile app, building a robust social media community of seven million followers, and developing a proprietary Enterprise Data Platform that employs advanced technology for improved customer engagement.</w:t>
      </w:r>
      <w:r/>
    </w:p>
    <w:p>
      <w:r/>
      <w:r>
        <w:t>The investment is set to fuel the next phase of New Look's digital transformation, focusing on four primary growth areas. First, the company aims to enhance data-driven innovation, which will improve insights, decision-making, and personalisation for customers. By expanding its Enterprise Data Platform, New Look intends to offer hyper-personalised shopping experiences while leveraging real-time analytics to boost supply chain efficiency and anticipate consumer trends.</w:t>
      </w:r>
      <w:r/>
    </w:p>
    <w:p>
      <w:r/>
      <w:r>
        <w:t>Secondly, technology investments will be directed towards optimising the application and enhancing the online shopping journey. This includes improving search functionality and product discovery to facilitate customers' ability to find desired items quickly, as well as streamlining the checkout process to enhance the overall customer experience and drive sales.</w:t>
      </w:r>
      <w:r/>
    </w:p>
    <w:p>
      <w:r/>
      <w:r>
        <w:t>The third area of focus will be on loyalty and engagement, with plans to strengthen New Look's market dominance by using AI-driven insights to refine product development. This will ensure that customers receive trend-led, high-quality designs at great value. Initiatives aimed at its loyalty programme, Club New Look, will also be introduced, providing members with exclusive rewards, products, and promotions to boost customer engagement and loyalty.</w:t>
      </w:r>
      <w:r/>
    </w:p>
    <w:p>
      <w:r/>
      <w:r>
        <w:t>Finally, New Look intends to streamline and elevate the customer journey, optimising its store network to support its digital initiatives in selected retail locations. Recent upgrades in flagship stores located in Manchester and Bluewater have demonstrated success, showing double-digit like-for-like sales growth thanks to digital enhancements.</w:t>
      </w:r>
      <w:r/>
    </w:p>
    <w:p>
      <w:r/>
      <w:r>
        <w:t>Helen Connolly, CEO of New Look, expressed her enthusiasm regarding the investment, stating, “New Look is an iconic British brand. Our goal is to be the number one online destination for feel-good fashion, powered by our loyal customer base and proven digital model. This new capital injection means we can ramp up our digital operations, enhance customer service, and drive growth and achieve our goal of £1bn online demand by 2030. Our customer is at the heart of everything we do. We know them inside out – what they love, how they shop, and what inspires them. This new funding is a clear endorsement of our compelling strategy. It will allow us to get even closer to our growing customer base, giving them more of what they want: trend-led, high-quality fashion and a seamless shopping experience. By combining our digital expertise with our UK store network, we’re creating a shopping journey that’s smarter, faster, and more personalised. I have never been more excited about the future of New Look.”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https://www.retailtimes.co.uk/news/new-look-to-supercharge-digital-growth-with-30m-investment/</w:t>
        </w:r>
      </w:hyperlink>
      <w:r>
        <w:t xml:space="preserve"> - This article supports New Look's £30 million investment in digital growth to enhance customer experience and solidify its market position in the UK's online womenswear industry. It highlights New Look's achievements in various fashion categories and its strong customer engagement.</w:t>
      </w:r>
      <w:r/>
    </w:p>
    <w:p>
      <w:pPr>
        <w:pStyle w:val="ListNumber"/>
        <w:spacing w:line="240" w:lineRule="auto"/>
        <w:ind w:left="720"/>
      </w:pPr>
      <w:r/>
      <w:hyperlink r:id="rId11">
        <w:r>
          <w:rPr>
            <w:color w:val="0000EE"/>
            <w:u w:val="single"/>
          </w:rPr>
          <w:t>https://www.retailgazette.co.uk/blog/2023/03/new-look-appoints-helen-connolly-as-ceo/</w:t>
        </w:r>
      </w:hyperlink>
      <w:r>
        <w:t xml:space="preserve"> - This source provides context on Helen Connolly's role as CEO of New Look, aligning with her enthusiasm for the brand's digital transformation and growth ambitions.</w:t>
      </w:r>
      <w:r/>
    </w:p>
    <w:p>
      <w:pPr>
        <w:pStyle w:val="ListNumber"/>
        <w:spacing w:line="240" w:lineRule="auto"/>
        <w:ind w:left="720"/>
      </w:pPr>
      <w:r/>
      <w:hyperlink r:id="rId12">
        <w:r>
          <w:rPr>
            <w:color w:val="0000EE"/>
            <w:u w:val="single"/>
          </w:rPr>
          <w:t>https://fashionunited.com/news/business/new-look-maintains-strong-position-in-uk-fashion-market-2023</w:t>
        </w:r>
      </w:hyperlink>
      <w:r>
        <w:t xml:space="preserve"> - This article corroborates New Look's strong market presence in key fashion categories, including dresses, outerwear, footwear, and denim, which are central to its business strategy.</w:t>
      </w:r>
      <w:r/>
    </w:p>
    <w:p>
      <w:pPr>
        <w:pStyle w:val="ListNumber"/>
        <w:spacing w:line="240" w:lineRule="auto"/>
        <w:ind w:left="720"/>
      </w:pPr>
      <w:r/>
      <w:hyperlink r:id="rId13">
        <w:r>
          <w:rPr>
            <w:color w:val="0000EE"/>
            <w:u w:val="single"/>
          </w:rPr>
          <w:t>https://www.retail-week.com/news/new-look-smashes-50-year-milestone-but-faces-challenges-ahead/7027771.article?autostart=1</w:t>
        </w:r>
      </w:hyperlink>
      <w:r>
        <w:t xml:space="preserve"> - While not directly addressing the £30 million investment, this article discusses New Look's historical challenges and opportunities, providing broader context for its ongoing transformation efforts.</w:t>
      </w:r>
      <w:r/>
    </w:p>
    <w:p>
      <w:pPr>
        <w:pStyle w:val="ListNumber"/>
        <w:spacing w:line="240" w:lineRule="auto"/>
        <w:ind w:left="720"/>
      </w:pPr>
      <w:r/>
      <w:hyperlink r:id="rId14">
        <w:r>
          <w:rPr>
            <w:color w:val="0000EE"/>
            <w:u w:val="single"/>
          </w:rPr>
          <w:t>https://www.just-style.com/analysis/new-looks-digital-transformation-how-far-have-they-come-603332/</w:t>
        </w:r>
      </w:hyperlink>
      <w:r>
        <w:t xml:space="preserve"> - This analysis delves into New Look's digital transformation journey, highlighting its efforts to upgrade its online capabilities and engage customers more effectively, which aligns with the strategic focus of the recent investment.</w:t>
      </w:r>
      <w:r/>
    </w:p>
    <w:p>
      <w:pPr>
        <w:pStyle w:val="ListNumber"/>
        <w:spacing w:line="240" w:lineRule="auto"/>
        <w:ind w:left="720"/>
      </w:pPr>
      <w:r/>
      <w:hyperlink r:id="rId15">
        <w:r>
          <w:rPr>
            <w:color w:val="0000EE"/>
            <w:u w:val="single"/>
          </w:rPr>
          <w:t>https://fashionista.com/2025/01/uk-womenswear-market-2023-review</w:t>
        </w:r>
      </w:hyperlink>
      <w:r>
        <w:t xml:space="preserve"> - Although not specifically mentioning New Look's investment, this article provides insights into the UK's online womenswear market, including trends and opportunities that are relevant to New Look's strategic plans.</w:t>
      </w:r>
      <w:r/>
    </w:p>
    <w:p>
      <w:pPr>
        <w:pStyle w:val="ListNumber"/>
        <w:spacing w:line="240" w:lineRule="auto"/>
        <w:ind w:left="720"/>
      </w:pPr>
      <w:r/>
      <w:hyperlink r:id="rId16">
        <w:r>
          <w:rPr>
            <w:color w:val="0000EE"/>
            <w:u w:val="single"/>
          </w:rPr>
          <w:t>https://retailtimes.co.uk/new-look-to-supercharge-digital-growth-with-30m-investment/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times.co.uk/news/new-look-to-supercharge-digital-growth-with-30m-investment/" TargetMode="External"/><Relationship Id="rId11" Type="http://schemas.openxmlformats.org/officeDocument/2006/relationships/hyperlink" Target="https://www.retailgazette.co.uk/blog/2023/03/new-look-appoints-helen-connolly-as-ceo/" TargetMode="External"/><Relationship Id="rId12" Type="http://schemas.openxmlformats.org/officeDocument/2006/relationships/hyperlink" Target="https://fashionunited.com/news/business/new-look-maintains-strong-position-in-uk-fashion-market-2023" TargetMode="External"/><Relationship Id="rId13" Type="http://schemas.openxmlformats.org/officeDocument/2006/relationships/hyperlink" Target="https://www.retail-week.com/news/new-look-smashes-50-year-milestone-but-faces-challenges-ahead/7027771.article?autostart=1" TargetMode="External"/><Relationship Id="rId14" Type="http://schemas.openxmlformats.org/officeDocument/2006/relationships/hyperlink" Target="https://www.just-style.com/analysis/new-looks-digital-transformation-how-far-have-they-come-603332/" TargetMode="External"/><Relationship Id="rId15" Type="http://schemas.openxmlformats.org/officeDocument/2006/relationships/hyperlink" Target="https://fashionista.com/2025/01/uk-womenswear-market-2023-review" TargetMode="External"/><Relationship Id="rId16" Type="http://schemas.openxmlformats.org/officeDocument/2006/relationships/hyperlink" Target="https://retailtimes.co.uk/new-look-to-supercharge-digital-growth-with-30m-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