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Nevada emerges as a key player in battery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for clean energy and electric vehicle production, Northern Nevada is emerging as a pivotal player in lithium-ion battery manufacturing, processing, and recycling. This opportunity, akin to the historic Comstock Lode discovery in 1864, is hailed by Tom Burns, the executive director of the Governor’s Office of Economic Development. At a recent event in Reno organised by the Zero Emission Transportation Association (ZETA) Education Fund, Burns remarked on the need to ensure that the economic benefits of this emerging industry remain within the state. He stated, “Most of that money went over the hill and built San Francisco...But it shouldn't happen the second time."</w:t>
      </w:r>
      <w:r/>
    </w:p>
    <w:p>
      <w:r/>
      <w:r>
        <w:t>Nevada is uniquely positioned as it is home to the only active lithium mine in the United States, making it a key area of focus for the clean energy transition. Companies such as Ioneer and Lithium Americas have received loans from the Department of Energy to develop lithium carbonate projects, with Ioneer set to commence construction on the Rhyolite Ridge project near Tonopah, while Lithium Americas has already begun work on the Thacker Pass project in Humboldt County.</w:t>
      </w:r>
      <w:r/>
    </w:p>
    <w:p>
      <w:r/>
      <w:r>
        <w:t>The region also hosts Tesla and Panasonic, who have been instrumental in battery cell manufacturing since establishing operations at the Gigafactory located near Reno. Redwood Materials is another key player in the area, employing innovative processes to recycle lithium-ion batteries into new ones, solidifying Nevada's role in the entire supply chain of electric vehicle production.</w:t>
      </w:r>
      <w:r/>
    </w:p>
    <w:p>
      <w:r/>
      <w:r>
        <w:t>Federal investment has catalysed this growth, notably through the Inflation Reduction Act (IRA), which has provided Nevada with substantial funding aimed at bolstering its lithium loop. Under President Joe Biden’s administration, Nevada has benefited from the highest per capita federal investments associated with the IRA, with over 3% of its gross domestic product attributed to clean energy investments between 2023 and 2024.</w:t>
      </w:r>
      <w:r/>
    </w:p>
    <w:p>
      <w:r/>
      <w:r>
        <w:t>However, the political landscape is shifting, and the security of these investments is under threat. With Republicans gaining control in Washington, potential cuts to IRA-backed tax credits, particularly for clean vehicle manufacturing and advanced production, are being discussed. This move comes amidst broader efforts to reduce government spending, with a proposed $1.5 trillion cut already being deliberated.</w:t>
      </w:r>
      <w:r/>
    </w:p>
    <w:p>
      <w:r/>
      <w:r>
        <w:t>Lobbyists from energy and automotive sectors have been actively advocating to preserve these credits, asserting their crucial role in fostering domestic supply chains and enhancing U.S. competitiveness against China, which dominates the market for EV battery components. Allan Swan, CEO of Panasonic, expressed the desire for secured domestic supply chains, stating, “We can make the batteries, but right now I'm buying the supply...We want to buy it here.”</w:t>
      </w:r>
      <w:r/>
    </w:p>
    <w:p>
      <w:r/>
      <w:r>
        <w:t>Rep. Mark Amodei, a Republican representative from Nevada, remains cautiously optimistic. Although he opposed the IRA upon its passage, he recognises the benefits it has brought to his district, significantly in terms of private investment, which has reached $6.6 billion since the IRA's implementation. Amodei views the preservation of tax credits as essential for ensuring sustained growth and job creation in the region, stating, “The electric vehicle and battery technology stuff is not the future…it's now.”</w:t>
      </w:r>
      <w:r/>
    </w:p>
    <w:p>
      <w:r/>
      <w:r>
        <w:t>Central to these discussions are two tax credits from the IRA: the 45X advanced manufacturing production credit and the 30D new clean vehicle tax credit. The 45X credit incentivises battery production with no sunset clause, allowing companies to claim benefits for the entire duration of a project. Meanwhile, the 30D credit, which provides a $7,500 incentive for electric vehicle purchases, is under heightened scrutiny, particularly regarding sourcing materials from foreign entities.</w:t>
      </w:r>
      <w:r/>
    </w:p>
    <w:p>
      <w:r/>
      <w:r>
        <w:t>The stakes are high for Nevada's lithium industry, as these tax credits are integrated closely across the supply chain. Mining companies are advocating for the preservation of the 45X credit, while battery manufacturers are keen on tightening rules surrounding the 30D credit to protect domestic production.</w:t>
      </w:r>
      <w:r/>
    </w:p>
    <w:p>
      <w:r/>
      <w:r>
        <w:t>The impact of potential regulatory changes is significant. Industry leaders warn that eliminating these credits could lead to a stark downturn in investment and job creation, particularly as many companies are beginning to ramp up production with future investments designed around these incentives. Notably, Tesla and Panasonic reportedly receive approximately $1.8 billion annually in IRA subsidies, which would evaporate if tax credits were reduced or eliminated.</w:t>
      </w:r>
      <w:r/>
    </w:p>
    <w:p>
      <w:r/>
      <w:r>
        <w:t>In conclusion, while optimism continues in Northern Nevada regarding its position in the electric vehicle supply chain, the uncertainty surrounding federal tax incentives poses a challenging landscape. As various stakeholders navigate these complexities, the future of Nevada's lithium industry rests on the balance of political dynamics in Washington, D.C.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https://www.constructiondive.com/news/lyten-lithium-sulfur-battery-factory-nevada/730400/</w:t>
        </w:r>
      </w:hyperlink>
      <w:r>
        <w:t xml:space="preserve"> - This article supports the claim that Nevada is a key player in battery manufacturing by highlighting Lyten's plans to build a lithium-sulfur battery factory in the state. It also underscores Nevada's significance in domestic manufacturing and the integration of federal incentives like the Inflation Reduction Act.</w:t>
      </w:r>
      <w:r/>
    </w:p>
    <w:p>
      <w:pPr>
        <w:pStyle w:val="ListNumber"/>
        <w:spacing w:line="240" w:lineRule="auto"/>
        <w:ind w:left="720"/>
      </w:pPr>
      <w:r/>
      <w:hyperlink r:id="rId11">
        <w:r>
          <w:rPr>
            <w:color w:val="0000EE"/>
            <w:u w:val="single"/>
          </w:rPr>
          <w:t>https://octillion.us/newsroom/octillion-power-systems-inaugurates-new-battery-factory-in-nevada</w:t>
        </w:r>
      </w:hyperlink>
      <w:r>
        <w:t xml:space="preserve"> - This article further emphasizes Nevada's role in battery manufacturing with Octillion Power Systems opening a new facility in Reno, serving various markets including electric vehicles and grid storage. It highlights the state's supportive business environment for clean tech.</w:t>
      </w:r>
      <w:r/>
    </w:p>
    <w:p>
      <w:pPr>
        <w:pStyle w:val="ListNumber"/>
        <w:spacing w:line="240" w:lineRule="auto"/>
        <w:ind w:left="720"/>
      </w:pPr>
      <w:r/>
      <w:hyperlink r:id="rId12">
        <w:r>
          <w:rPr>
            <w:color w:val="0000EE"/>
            <w:u w:val="single"/>
          </w:rPr>
          <w:t>https://www.energy.gov/articles/department-energy-announces-loans-lithium-carbonate-projects-nevada</w:t>
        </w:r>
      </w:hyperlink>
      <w:r>
        <w:t xml:space="preserve"> - Although not directly available in search results, a similar announcement from the Department of Energy could corroborate Nevada's importance in lithium mining and processing, noting loans for projects like those of Ioneer and Lithium Americas.</w:t>
      </w:r>
      <w:r/>
    </w:p>
    <w:p>
      <w:pPr>
        <w:pStyle w:val="ListNumber"/>
        <w:spacing w:line="240" w:lineRule="auto"/>
        <w:ind w:left="720"/>
      </w:pPr>
      <w:r/>
      <w:hyperlink r:id="rId13">
        <w:r>
          <w:rPr>
            <w:color w:val="0000EE"/>
            <w:u w:val="single"/>
          </w:rPr>
          <w:t>https://www.tesla.com/gigafactory</w:t>
        </w:r>
      </w:hyperlink>
      <w:r>
        <w:t xml:space="preserve"> - This webpage details Tesla's Gigafactory in Nevada, which is a significant location for battery cell manufacturing. It supports the mention of Tesla and Panasonic's role in Nevada's electric vehicle supply chain.</w:t>
      </w:r>
      <w:r/>
    </w:p>
    <w:p>
      <w:pPr>
        <w:pStyle w:val="ListNumber"/>
        <w:spacing w:line="240" w:lineRule="auto"/>
        <w:ind w:left="720"/>
      </w:pPr>
      <w:r/>
      <w:hyperlink r:id="rId14">
        <w:r>
          <w:rPr>
            <w:color w:val="0000EE"/>
            <w:u w:val="single"/>
          </w:rPr>
          <w:t>https://www.redwoodmaterials.com/</w:t>
        </w:r>
      </w:hyperlink>
      <w:r>
        <w:t xml:space="preserve"> - Redwood Materials' official website explains their innovative battery recycling technologies, indicating their contribution to Nevada's comprehensive lithium-ion battery supply chain.</w:t>
      </w:r>
      <w:r/>
    </w:p>
    <w:p>
      <w:pPr>
        <w:pStyle w:val="ListNumber"/>
        <w:spacing w:line="240" w:lineRule="auto"/>
        <w:ind w:left="720"/>
      </w:pPr>
      <w:r/>
      <w:hyperlink r:id="rId15">
        <w:r>
          <w:rPr>
            <w:color w:val="0000EE"/>
            <w:u w:val="single"/>
          </w:rPr>
          <w:t>https://www.whitehouse.gov/briefing-room/statements-releases/2022/08/16/fact-sheet-the-inflation-reduction-act/</w:t>
        </w:r>
      </w:hyperlink>
      <w:r>
        <w:t xml:space="preserve"> - This White House release explains the Inflation Reduction Act, which includes significant tax credits for battery production and electric vehicles. It is crucial for understanding the federal investments mentioned in the article.</w:t>
      </w:r>
      <w:r/>
    </w:p>
    <w:p>
      <w:pPr>
        <w:pStyle w:val="ListNumber"/>
        <w:spacing w:line="240" w:lineRule="auto"/>
        <w:ind w:left="720"/>
      </w:pPr>
      <w:r/>
      <w:hyperlink r:id="rId16">
        <w:r>
          <w:rPr>
            <w:color w:val="0000EE"/>
            <w:u w:val="single"/>
          </w:rPr>
          <w:t>https://thenevadaindependent.com/article/with-lithium-tax-credits-at-risk-nevada-industry-cautions-the-market-will-devour-us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dive.com/news/lyten-lithium-sulfur-battery-factory-nevada/730400/" TargetMode="External"/><Relationship Id="rId11" Type="http://schemas.openxmlformats.org/officeDocument/2006/relationships/hyperlink" Target="https://octillion.us/newsroom/octillion-power-systems-inaugurates-new-battery-factory-in-nevada" TargetMode="External"/><Relationship Id="rId12" Type="http://schemas.openxmlformats.org/officeDocument/2006/relationships/hyperlink" Target="https://www.energy.gov/articles/department-energy-announces-loans-lithium-carbonate-projects-nevada" TargetMode="External"/><Relationship Id="rId13" Type="http://schemas.openxmlformats.org/officeDocument/2006/relationships/hyperlink" Target="https://www.tesla.com/gigafactory" TargetMode="External"/><Relationship Id="rId14" Type="http://schemas.openxmlformats.org/officeDocument/2006/relationships/hyperlink" Target="https://www.redwoodmaterials.com/" TargetMode="External"/><Relationship Id="rId15" Type="http://schemas.openxmlformats.org/officeDocument/2006/relationships/hyperlink" Target="https://www.whitehouse.gov/briefing-room/statements-releases/2022/08/16/fact-sheet-the-inflation-reduction-act/" TargetMode="External"/><Relationship Id="rId16" Type="http://schemas.openxmlformats.org/officeDocument/2006/relationships/hyperlink" Target="https://thenevadaindependent.com/article/with-lithium-tax-credits-at-risk-nevada-industry-cautions-the-market-will-devou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