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OCP Group and Maersk sign MoU for sustainable supply chain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Morocco's OCP Group and Danish shipping giant Maersk have taken a significant step towards enhancing sustainable supply chain solutions by signing a global Memorandum of Understanding (MoU). This agreement, formalised under OCP's Specialty Products &amp; Solutions (SPS) Strategic Business Unit, aims to advance innovative, resilient, and environmentally sustainable practices in supply chain management.</w:t>
      </w:r>
      <w:r/>
    </w:p>
    <w:p>
      <w:r/>
      <w:r>
        <w:t>The MoU encompasses a variety of collaborative efforts that focus on ocean and inland transportation, logistics services, and digitalised supply chain management. It also includes educational programmes designed to foster a greater understanding of logistics and sustainability, as well as ambitious initiatives to enhance environmental stewardship.</w:t>
      </w:r>
      <w:r/>
    </w:p>
    <w:p>
      <w:r/>
      <w:r>
        <w:t>Key areas of collaboration outlined in the agreement include:</w:t>
      </w:r>
      <w:r/>
    </w:p>
    <w:p>
      <w:r/>
      <w:r>
        <w:t xml:space="preserve">1. </w:t>
      </w:r>
      <w:r>
        <w:rPr>
          <w:b/>
        </w:rPr>
        <w:t>Ocean and Logistics Services</w:t>
      </w:r>
      <w:r>
        <w:t>: The partnership aims to enhance ocean freight capacity and expand operations to new destinations. Furthermore, it seeks to establish flexible global storage and distribution networks, particularly centred in Morocco, while also facilitating transit operations across the globe.</w:t>
      </w:r>
      <w:r/>
    </w:p>
    <w:p>
      <w:r/>
      <w:r>
        <w:t xml:space="preserve">2. </w:t>
      </w:r>
      <w:r>
        <w:rPr>
          <w:b/>
        </w:rPr>
        <w:t>Supply Chain Innovation</w:t>
      </w:r>
      <w:r>
        <w:t>: Both companies will focus on digitalising supply chain operations and implementing industry-leading practices to support the international development of specialty businesses.</w:t>
      </w:r>
      <w:r/>
    </w:p>
    <w:p>
      <w:r/>
      <w:r>
        <w:t xml:space="preserve">3. </w:t>
      </w:r>
      <w:r>
        <w:rPr>
          <w:b/>
        </w:rPr>
        <w:t>Education &amp; Research</w:t>
      </w:r>
      <w:r>
        <w:t>: The MoU mentions the launch of joint academic and training initiatives with Mohammed VI Polytechnic University (UM6P). This collaboration aims to deepen knowledge in the fields of logistics, supply chain management, and sustainability.</w:t>
      </w:r>
      <w:r/>
    </w:p>
    <w:p>
      <w:r/>
      <w:r>
        <w:t xml:space="preserve">4. </w:t>
      </w:r>
      <w:r>
        <w:rPr>
          <w:b/>
        </w:rPr>
        <w:t>Sustainability Initiatives</w:t>
      </w:r>
      <w:r>
        <w:t>: The agreement highlights a shared commitment to decarbonising logistics operations, exploring sustainable fuel solutions, and implementing energy-efficient practices. OCP Group and Maersk aim to achieve net-zero emissions by 2040, reflecting an aligned vision for a sustainable future in logistics.</w:t>
      </w:r>
      <w:r/>
    </w:p>
    <w:p>
      <w:r/>
      <w:r>
        <w:t>OCP Group, headquartered in Morocco, is a leading global provider of plant nutrition solutions and phosphate-based fertilizers, boasting over a century of experience and a projected turnover of more than $9 billion by 2024. The company employs more than 17,000 individuals and maintains relationships with over 350 clients worldwide.</w:t>
      </w:r>
      <w:r/>
    </w:p>
    <w:p>
      <w:r/>
      <w:r>
        <w:t>In line with its commitment to sustainability, OCP has recently initiated a green investment strategy targeting the increase of fertilizer production while investing in renewable energy sources. The strategy outlines a robust investment plan of approximately $13 billion from 2023 to 2027. This will enable OCP to operate entirely on non-conventional water by 2025, develop desalination capacity of 560 million cubic meters per year by 2027, and transition to 100% clean energy by the same year. Moreover, OCP has set ambitious goals for carbon neutrality, committing to manage Scope 1 and 2 emissions by 2030 and Scope 3 emissions by 2040, all while increasing the production of green fertilizers.</w:t>
      </w:r>
      <w:r/>
    </w:p>
    <w:p>
      <w:r/>
      <w:r>
        <w:t>The initiatives set forth in the MoU between OCP and Maersk signal a forward-thinking approach to fostering supply chain innovation, education, and sustainability in an increasingly globalised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https://www.maersk.com/news/articles/2025/04/07/ocp-group-and-maersk-partner-for-sustainable-supply-chain-innovation</w:t>
        </w:r>
      </w:hyperlink>
      <w:r>
        <w:t xml:space="preserve"> - This URL supports the collaboration between OCP Group and Maersk, highlighting their aims to strengthen sustainable supply chain solutions, including ocean and inland transportation, logistics services, and digitalised supply chain management.</w:t>
      </w:r>
      <w:r/>
    </w:p>
    <w:p>
      <w:pPr>
        <w:pStyle w:val="ListNumber"/>
        <w:spacing w:line="240" w:lineRule="auto"/>
        <w:ind w:left="720"/>
      </w:pPr>
      <w:r/>
      <w:hyperlink r:id="rId11">
        <w:r>
          <w:rPr>
            <w:color w:val="0000EE"/>
            <w:u w:val="single"/>
          </w:rPr>
          <w:t>https://www.marinelink.com/news/moroccan-fertilizer-company-partners-524398</w:t>
        </w:r>
      </w:hyperlink>
      <w:r>
        <w:t xml:space="preserve"> - This article corroborates the partnership between OCP Group and Maersk, focusing on enhancing sustainable supply chains through various collaborative efforts.</w:t>
      </w:r>
      <w:r/>
    </w:p>
    <w:p>
      <w:pPr>
        <w:pStyle w:val="ListNumber"/>
        <w:spacing w:line="240" w:lineRule="auto"/>
        <w:ind w:left="720"/>
      </w:pPr>
      <w:r/>
      <w:hyperlink r:id="rId12">
        <w:r>
          <w:rPr>
            <w:color w:val="0000EE"/>
            <w:u w:val="single"/>
          </w:rPr>
          <w:t>https://www.maersk.com/sustainability</w:t>
        </w:r>
      </w:hyperlink>
      <w:r>
        <w:t xml:space="preserve"> - Maersk's sustainability goals, including achieving net-zero emissions by 2040, are detailed here, aligning with OCP's similar environmental commitments.</w:t>
      </w:r>
      <w:r/>
    </w:p>
    <w:p>
      <w:pPr>
        <w:pStyle w:val="ListNumber"/>
        <w:spacing w:line="240" w:lineRule="auto"/>
        <w:ind w:left="720"/>
      </w:pPr>
      <w:r/>
      <w:hyperlink r:id="rId10">
        <w:r>
          <w:rPr>
            <w:color w:val="0000EE"/>
            <w:u w:val="single"/>
          </w:rPr>
          <w:t>https://www.maersk.com/news/articles/2025/04/07/ocp-group-and-maersk-partner-for-sustainable-supply-chain-innovation</w:t>
        </w:r>
      </w:hyperlink>
      <w:r>
        <w:t xml:space="preserve"> - The article explains the specific areas of collaboration, such as education and research with Mohammed VI Polytechnic University, to enhance logistics and sustainability knowledge.</w:t>
      </w:r>
      <w:r/>
    </w:p>
    <w:p>
      <w:pPr>
        <w:pStyle w:val="ListNumber"/>
        <w:spacing w:line="240" w:lineRule="auto"/>
        <w:ind w:left="720"/>
      </w:pPr>
      <w:r/>
      <w:hyperlink r:id="rId10">
        <w:r>
          <w:rPr>
            <w:color w:val="0000EE"/>
            <w:u w:val="single"/>
          </w:rPr>
          <w:t>https://www.maersk.com/news/articles/2025/04/07/ocp-group-and-maersk-partner-for-sustainable-supply-chain-innovation</w:t>
        </w:r>
      </w:hyperlink>
      <w:r>
        <w:t xml:space="preserve"> - It provides details on OCP's Specialty Products &amp; Solutions (SPS) Strategic Business Unit and its focus on sustainable innovations in phosphate utilization.</w:t>
      </w:r>
      <w:r/>
    </w:p>
    <w:p>
      <w:pPr>
        <w:pStyle w:val="ListNumber"/>
        <w:spacing w:line="240" w:lineRule="auto"/>
        <w:ind w:left="720"/>
      </w:pPr>
      <w:r/>
      <w:hyperlink r:id="rId11">
        <w:r>
          <w:rPr>
            <w:color w:val="0000EE"/>
            <w:u w:val="single"/>
          </w:rPr>
          <w:t>https://www.marinelink.com/news/moroccan-fertilizer-company-partners-524398</w:t>
        </w:r>
      </w:hyperlink>
      <w:r>
        <w:t xml:space="preserve"> - The article outlines OCP's status as a leading global provider of plant nutrition solutions and its commitment to green investments in renewable energy and carbon neutrality.</w:t>
      </w:r>
      <w:r/>
    </w:p>
    <w:p>
      <w:pPr>
        <w:pStyle w:val="ListNumber"/>
        <w:spacing w:line="240" w:lineRule="auto"/>
        <w:ind w:left="720"/>
      </w:pPr>
      <w:r/>
      <w:hyperlink r:id="rId13">
        <w:r>
          <w:rPr>
            <w:color w:val="0000EE"/>
            <w:u w:val="single"/>
          </w:rPr>
          <w:t>https://news.google.com/rss/articles/CBMigAFBVV95cUxPMlhUUGo5azRHellhOWd6eXlMdW1MOEN4cjFPRHFMRWU3cTJhelJUYkdfMHRGOUZLakIwR2J4WEZnRVoxb25nVjFsNVZodktHQnVIVVFLWVpsbzVpUlI3TWFqUkVpNEFqOFN3RTQ3NmVpWnZLWVpaUENyMG9lTnVKbA?oc=5&amp;hl=en-US&amp;gl=US&amp;ceid=US:en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ersk.com/news/articles/2025/04/07/ocp-group-and-maersk-partner-for-sustainable-supply-chain-innovation" TargetMode="External"/><Relationship Id="rId11" Type="http://schemas.openxmlformats.org/officeDocument/2006/relationships/hyperlink" Target="https://www.marinelink.com/news/moroccan-fertilizer-company-partners-524398" TargetMode="External"/><Relationship Id="rId12" Type="http://schemas.openxmlformats.org/officeDocument/2006/relationships/hyperlink" Target="https://www.maersk.com/sustainability" TargetMode="External"/><Relationship Id="rId13" Type="http://schemas.openxmlformats.org/officeDocument/2006/relationships/hyperlink" Target="https://news.google.com/rss/articles/CBMigAFBVV95cUxPMlhUUGo5azRHellhOWd6eXlMdW1MOEN4cjFPRHFMRWU3cTJhelJUYkdfMHRGOUZLakIwR2J4WEZnRVoxb25nVjFsNVZodktHQnVIVVFLWVpsbzVpUlI3TWFqUkVpNEFqOFN3RTQ3NmVpWnZLWVpaUENyMG9lTnVKb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