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Optilogic raises $40 million to revolutionise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Optilogic, a software company specialising in supply chain design, has successfully raised $40 million in a Series B funding round, primarily led by NewRoad Capital Partners along with participation from MK Capital and Moore Strategic Ventures. This significant capital injection is aimed at enhancing the development of Optilogic's innovative optimisation and decision-making platform, which the company claims will transform the way global businesses approach supply chain management.</w:t>
      </w:r>
      <w:r/>
    </w:p>
    <w:p>
      <w:r/>
      <w:r>
        <w:t>According to Don Hicks, CEO of Optilogic, this investment is pivotal in empowering enterprises to reshape decision-making processes. "By connecting executive objectives to operations teams that implement change... we are enabling companies to reimagine supply chains in a way never before possible," Hicks stated.</w:t>
      </w:r>
      <w:r/>
    </w:p>
    <w:p>
      <w:r/>
      <w:r>
        <w:t>Clete Brewer, Managing Partner at NewRoad, highlighted the investment's broader implications for the industry, asserting that Optilogic is setting new benchmarks in supply chain design with its AI-powered modelling and integrated risk assessments. "We, along with many enterprises in our network, believe that Optilogic is transforming how companies design and optimise their supply chains, especially as disruptions have become more frequent and unpredictable," Brewer remarked.</w:t>
      </w:r>
      <w:r/>
    </w:p>
    <w:p>
      <w:r/>
      <w:r>
        <w:t>The funding will allow Optilogic to expand its capabilities in AI-powered supply chain design, enabling businesses to better respond to disruptions caused by factors such as tariffs, labour market changes, geopolitical tensions, and environmental events. Additionally, the company plans to introduce a novel data enablement tool designed to handle vast amounts of data and facilitate smoother decision-making processes.</w:t>
      </w:r>
      <w:r/>
    </w:p>
    <w:p>
      <w:r/>
      <w:r>
        <w:t>Josh Jewett, Operating Partner at NewRoad, emphasised the distinct advantages Optilogic offers to its clients: "By enabling companies to model complex supply chain scenarios, Optilogic empowers decision-makers to optimise the cost-effectiveness and quality of their operations." Jewett also noted the importance of the experienced team behind the technology in spurring confidence in its long-term success.</w:t>
      </w:r>
      <w:r/>
    </w:p>
    <w:p>
      <w:r/>
      <w:r>
        <w:t>Looking ahead to the next year, customers can anticipate more innovative products and features as Optilogic continues to differentiate itself in a rapidly evolving market. The company's commitment to customer success and support services is designed to ensure that its clients can leverage these new advancements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https://optilogic.com/resources/news/optilogic-closes-40-million-series-b-funding/</w:t>
        </w:r>
      </w:hyperlink>
      <w:r>
        <w:t xml:space="preserve"> - Corroborates the $40 million Series B funding raised by Optilogic from NewRoad Capital Partners, MK Capital, and Moore Strategic Ventures to enhance its supply chain optimization platform.</w:t>
      </w:r>
      <w:r/>
    </w:p>
    <w:p>
      <w:pPr>
        <w:pStyle w:val="ListNumber"/>
        <w:spacing w:line="240" w:lineRule="auto"/>
        <w:ind w:left="720"/>
      </w:pPr>
      <w:r/>
      <w:hyperlink r:id="rId10">
        <w:r>
          <w:rPr>
            <w:color w:val="0000EE"/>
            <w:u w:val="single"/>
          </w:rPr>
          <w:t>https://optilogic.com/resources/news/optilogic-closes-40-million-series-b-funding/</w:t>
        </w:r>
      </w:hyperlink>
      <w:r>
        <w:t xml:space="preserve"> - Details Don Hicks' statement on how the investment supports transforming supply chain decision-making processes for enterprises.</w:t>
      </w:r>
      <w:r/>
    </w:p>
    <w:p>
      <w:pPr>
        <w:pStyle w:val="ListNumber"/>
        <w:spacing w:line="240" w:lineRule="auto"/>
        <w:ind w:left="720"/>
      </w:pPr>
      <w:r/>
      <w:hyperlink r:id="rId10">
        <w:r>
          <w:rPr>
            <w:color w:val="0000EE"/>
            <w:u w:val="single"/>
          </w:rPr>
          <w:t>https://optilogic.com/resources/news/optilogic-closes-40-million-series-b-funding/</w:t>
        </w:r>
      </w:hyperlink>
      <w:r>
        <w:t xml:space="preserve"> - Cite's Clete Brewer's comments on Optilogic's innovation in AI-powered supply chain design and its impact on industry standards.</w:t>
      </w:r>
      <w:r/>
    </w:p>
    <w:p>
      <w:pPr>
        <w:pStyle w:val="ListNumber"/>
        <w:spacing w:line="240" w:lineRule="auto"/>
        <w:ind w:left="720"/>
      </w:pPr>
      <w:r/>
      <w:hyperlink r:id="rId10">
        <w:r>
          <w:rPr>
            <w:color w:val="0000EE"/>
            <w:u w:val="single"/>
          </w:rPr>
          <w:t>https://optilogic.com/resources/news/optilogic-closes-40-million-series-b-funding/</w:t>
        </w:r>
      </w:hyperlink>
      <w:r>
        <w:t xml:space="preserve"> - Elaborates on Optilogic's plans to introduce a novel data enablement tool and expand its AI capabilities to address supply chain disruptions.</w:t>
      </w:r>
      <w:r/>
    </w:p>
    <w:p>
      <w:pPr>
        <w:pStyle w:val="ListNumber"/>
        <w:spacing w:line="240" w:lineRule="auto"/>
        <w:ind w:left="720"/>
      </w:pPr>
      <w:r/>
      <w:hyperlink r:id="rId10">
        <w:r>
          <w:rPr>
            <w:color w:val="0000EE"/>
            <w:u w:val="single"/>
          </w:rPr>
          <w:t>https://optilogic.com/resources/news/optilogic-closes-40-million-series-b-funding/</w:t>
        </w:r>
      </w:hyperlink>
      <w:r>
        <w:t xml:space="preserve"> - Josh Jewett highlights the unique capabilities of Optilogic in modeling complex supply chain scenarios and optimizing operational efficiency.</w:t>
      </w:r>
      <w:r/>
    </w:p>
    <w:p>
      <w:pPr>
        <w:pStyle w:val="ListNumber"/>
        <w:spacing w:line="240" w:lineRule="auto"/>
        <w:ind w:left="720"/>
      </w:pPr>
      <w:r/>
      <w:hyperlink r:id="rId11">
        <w:r>
          <w:rPr>
            <w:color w:val="0000EE"/>
            <w:u w:val="single"/>
          </w:rPr>
          <w:t>https://optilogic.com/resources/news/optilogic-secures-new-investment-to-transform-supply-chain-design-mk-capital/</w:t>
        </w:r>
      </w:hyperlink>
      <w:r>
        <w:t xml:space="preserve"> - Provides additional context on Optilogic's previous funding led by MK Capital and its commitment to transforming supply chain design with advanced technologies.</w:t>
      </w:r>
      <w:r/>
    </w:p>
    <w:p>
      <w:pPr>
        <w:pStyle w:val="ListNumber"/>
        <w:spacing w:line="240" w:lineRule="auto"/>
        <w:ind w:left="720"/>
      </w:pPr>
      <w:r/>
      <w:hyperlink r:id="rId12">
        <w:r>
          <w:rPr>
            <w:color w:val="0000EE"/>
            <w:u w:val="single"/>
          </w:rPr>
          <w:t>https://www.prweb.com/releases/optilogic-closes-40m-series-b-to-accelerate-development-of-breakthrough-optimization-and-decision-making-platform-302422993.html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tilogic.com/resources/news/optilogic-closes-40-million-series-b-funding/" TargetMode="External"/><Relationship Id="rId11" Type="http://schemas.openxmlformats.org/officeDocument/2006/relationships/hyperlink" Target="https://optilogic.com/resources/news/optilogic-secures-new-investment-to-transform-supply-chain-design-mk-capital/" TargetMode="External"/><Relationship Id="rId12" Type="http://schemas.openxmlformats.org/officeDocument/2006/relationships/hyperlink" Target="https://www.prweb.com/releases/optilogic-closes-40m-series-b-to-accelerate-development-of-breakthrough-optimization-and-decision-making-platform-3024229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