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enhances digital capabilities in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aimed at enhancing digital capabilities across Rolls-Royce’s aerospace supply chain has shown significant promise, with over 100 suppliers involved in a collaborative project that emphasizes the importance of human factors in technological adoption. This project, funded by the Made Smarter Innovation programme and spearheaded by Aston University, focuses on addressing the often-overlooked cultural and operational challenges that accompany digital transformation.</w:t>
      </w:r>
      <w:r/>
    </w:p>
    <w:p>
      <w:r/>
      <w:r>
        <w:t>The initiative forms part of Rolls-Royce’s Connected Tempest supply chain, which is integral to the UK’s next-generation aircraft programme. It employed a methodology known as Process-Oriented Holonic (PrOH) Modelling, designed specifically to tackle the intricate human-centred barriers to digital advancement. Rather than imposing a uniform technological solution across its diverse supplier base, the PrOH approach allows each organisation to pinpoint the necessary cultural, strategic, and operational adjustments to effectively adopt digital tools.</w:t>
      </w:r>
      <w:r/>
    </w:p>
    <w:p>
      <w:r/>
      <w:r>
        <w:t>As articulated in the project, many procurement and operations leaders have long recognised that digital strategies frequently stall due to inadequacies in frontline processes, leadership alignment, or confidence in data. The series of workshops conducted with various suppliers—including material providers, advanced component manufacturers, and precision machinery specialists—facilitated a deeper understanding of these underlying issues. By employing soft systems thinking, the project enabled participants to identify and address the root causes of resistance to transformation, paving the way for actionable strategies tailored to their specific contexts.</w:t>
      </w:r>
      <w:r/>
    </w:p>
    <w:p>
      <w:r/>
      <w:r>
        <w:t>Professor Ben Clegg of Aston University, who developed the PrOH methodology, articulated the initiative’s broader significance. Speaking to SupplyChain, he remarked that the approach is intended to “turn conceptual change management into something usable, measurable, and scalable.” The framework they built, while initiated within the Rolls-Royce ecosystem, is now being prepared for wider implementation in other sectors, including electric vehicle manufacturing and automotive supply, through various educational courses and collaborations with industry bodies such as the Institution of Engineering and Technology (IET) and the Operational Research Society.</w:t>
      </w:r>
      <w:r/>
    </w:p>
    <w:p>
      <w:r/>
      <w:r>
        <w:t>This project is particularly beneficial for mid-tier suppliers needing to prove their readiness for digital transformation without compromising cost efficiency. Instead of merely introducing new technologies, the initiative equips leaders with a method for early identification of transformation blockages, fostering a supportive environment for teams to navigate these challenges effectively.</w:t>
      </w:r>
      <w:r/>
    </w:p>
    <w:p>
      <w:r/>
      <w:r>
        <w:t xml:space="preserve">The insights gleaned from this collaborative effort highlight that building a digital supply chain transcends the selection of tools. As emphasised within the project, achieving a successful digital transformation requires a shared understanding and a culture of empathy and collaboration. </w:t>
      </w:r>
      <w:r/>
    </w:p>
    <w:p>
      <w:r/>
      <w:r>
        <w:t>Although primarily focused on the Rolls-Royce supply chain, the impacts of the initiative underscore a scalable model for transformation across complex and interconnected networks. Supply chain leaders are encouraged to regard this undertaking not merely as an academic project but as a practical blueprint for fostering alignment and operational success within their own systems.</w:t>
      </w:r>
      <w:r/>
    </w:p>
    <w:p>
      <w:r/>
      <w:r>
        <w:t>The participants of this initiative have emerged with more than just advanced digital capabilities; they have developed greater internal coherence, a clearer understanding of roles, and a structured approach to ongoing enhancement. In a business landscape increasingly dominated by the need for agility, resilience, and data confidence, such developments are key to realising substantial operational value from technology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https://supplychain360.io/rolls-royce-supply-chain-digital-transformation-astin-universityinnovative-project/</w:t>
        </w:r>
      </w:hyperlink>
      <w:r>
        <w:t xml:space="preserve"> - This article provides detailed insights into Rolls-Royce's digital transformation efforts in its aerospace supply chain, highlighting the importance of human factors and the use of the Process-Oriented Holonic (PrOH) Modelling methodology.</w:t>
      </w:r>
      <w:r/>
    </w:p>
    <w:p>
      <w:pPr>
        <w:pStyle w:val="ListNumber"/>
        <w:spacing w:line="240" w:lineRule="auto"/>
        <w:ind w:left="720"/>
      </w:pPr>
      <w:r/>
      <w:hyperlink r:id="rId11">
        <w:r>
          <w:rPr>
            <w:color w:val="0000EE"/>
            <w:u w:val="single"/>
          </w:rPr>
          <w:t>https://www.youtube.com/watch?v=q7n_5rv3IyQ</w:t>
        </w:r>
      </w:hyperlink>
      <w:r>
        <w:t xml:space="preserve"> - This video showcases Rolls-Royce's pioneering efforts in digital transformation within the aerospace sector, emphasizing innovative practices like real-time data-driven insights.</w:t>
      </w:r>
      <w:r/>
    </w:p>
    <w:p>
      <w:pPr>
        <w:pStyle w:val="ListNumber"/>
        <w:spacing w:line="240" w:lineRule="auto"/>
        <w:ind w:left="720"/>
      </w:pPr>
      <w:r/>
      <w:hyperlink r:id="rId12">
        <w:r>
          <w:rPr>
            <w:color w:val="0000EE"/>
            <w:u w:val="single"/>
          </w:rPr>
          <w:t>https://sambanova.ai/blog/ai-is-here-podcast-series-how-ai-is-optimizing-the-supply-chain-for-complex-industrial-systems-and-increasing-sustainability</w:t>
        </w:r>
      </w:hyperlink>
      <w:r>
        <w:t xml:space="preserve"> - Rolls-Royce uses AI to optimize supply chain management, enhancing cost savings and sustainability, which supports the broader context of digital transformation beyond just IT tools.</w:t>
      </w:r>
      <w:r/>
    </w:p>
    <w:p>
      <w:pPr>
        <w:pStyle w:val="ListNumber"/>
        <w:spacing w:line="240" w:lineRule="auto"/>
        <w:ind w:left="720"/>
      </w:pPr>
      <w:r/>
      <w:hyperlink r:id="rId13">
        <w:r>
          <w:rPr>
            <w:color w:val="0000EE"/>
            <w:u w:val="single"/>
          </w:rPr>
          <w:t>https://iet.institutionofengineeringandtechnology.org/</w:t>
        </w:r>
      </w:hyperlink>
      <w:r>
        <w:t xml:space="preserve"> - As mentioned, the PrOH methodology is being adapted for broader use, including collaborations with industry bodies like the Institution of Engineering and Technology, supporting its scalability and application.</w:t>
      </w:r>
      <w:r/>
    </w:p>
    <w:p>
      <w:pPr>
        <w:pStyle w:val="ListNumber"/>
        <w:spacing w:line="240" w:lineRule="auto"/>
        <w:ind w:left="720"/>
      </w:pPr>
      <w:r/>
      <w:hyperlink r:id="rId14">
        <w:r>
          <w:rPr>
            <w:color w:val="0000EE"/>
            <w:u w:val="single"/>
          </w:rPr>
          <w:t>https://www.theorsociety.com/</w:t>
        </w:r>
      </w:hyperlink>
      <w:r>
        <w:t xml:space="preserve"> - Similar to the IET, the Operational Research Society is another industry body collaborating to implement the PrOH methodology more widely, aiding in its applicability across sectors.</w:t>
      </w:r>
      <w:r/>
    </w:p>
    <w:p>
      <w:pPr>
        <w:pStyle w:val="ListNumber"/>
        <w:spacing w:line="240" w:lineRule="auto"/>
        <w:ind w:left="720"/>
      </w:pPr>
      <w:r/>
      <w:hyperlink r:id="rId15">
        <w:r>
          <w:rPr>
            <w:color w:val="0000EE"/>
            <w:u w:val="single"/>
          </w:rPr>
          <w:t>https://www.aston.ac.uk/research/facilities-and-centres/aston-business-school</w:t>
        </w:r>
      </w:hyperlink>
      <w:r>
        <w:t xml:space="preserve"> - Aston University is a pivotal part of the project, and their research facilities, like the Aston Business School, play a role in developing scalable methodologies for digital transformation.</w:t>
      </w:r>
      <w:r/>
    </w:p>
    <w:p>
      <w:pPr>
        <w:pStyle w:val="ListNumber"/>
        <w:spacing w:line="240" w:lineRule="auto"/>
        <w:ind w:left="720"/>
      </w:pPr>
      <w:r/>
      <w:hyperlink r:id="rId16">
        <w:r>
          <w:rPr>
            <w:color w:val="0000EE"/>
            <w:u w:val="single"/>
          </w:rPr>
          <w:t>https://supplychain360.io/rolls-royce-supply-chain-digital-transformation-astin-universityinnovative-project/?utm_source=rss&amp;utm_medium=rss&amp;utm_campaign=rolls-royce-supply-chain-digital-transformation-astin-universityinnovative-project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rolls-royce-supply-chain-digital-transformation-astin-universityinnovative-project/" TargetMode="External"/><Relationship Id="rId11" Type="http://schemas.openxmlformats.org/officeDocument/2006/relationships/hyperlink" Target="https://www.youtube.com/watch?v=q7n_5rv3IyQ" TargetMode="External"/><Relationship Id="rId12" Type="http://schemas.openxmlformats.org/officeDocument/2006/relationships/hyperlink" Target="https://sambanova.ai/blog/ai-is-here-podcast-series-how-ai-is-optimizing-the-supply-chain-for-complex-industrial-systems-and-increasing-sustainability" TargetMode="External"/><Relationship Id="rId13" Type="http://schemas.openxmlformats.org/officeDocument/2006/relationships/hyperlink" Target="https://iet.institutionofengineeringandtechnology.org/" TargetMode="External"/><Relationship Id="rId14" Type="http://schemas.openxmlformats.org/officeDocument/2006/relationships/hyperlink" Target="https://www.theorsociety.com/" TargetMode="External"/><Relationship Id="rId15" Type="http://schemas.openxmlformats.org/officeDocument/2006/relationships/hyperlink" Target="https://www.aston.ac.uk/research/facilities-and-centres/aston-business-school" TargetMode="External"/><Relationship Id="rId16" Type="http://schemas.openxmlformats.org/officeDocument/2006/relationships/hyperlink" Target="https://supplychain360.io/rolls-royce-supply-chain-digital-transformation-astin-universityinnovative-project/?utm_source=rss&amp;utm_medium=rss&amp;utm_campaign=rolls-royce-supply-chain-digital-transformation-astin-universityinnovative-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