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Tedaarik rebrands to Forque to boost international expansion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Boğaç Can Yıldırım, the Co-founder of Tedaarik, has announced that the company will soon rebrand its application aimed at enhancing the supply chain processes of small and medium-sized enterprises (SMEs) in the food sector to Forque. This transition, which is expected to take place in the coming months, is strategically designed to facilitate international expansion beyond the Turkish market.</w:t>
      </w:r>
      <w:r/>
    </w:p>
    <w:p>
      <w:r/>
      <w:r>
        <w:t>Established to address the unique supply challenges faced by SMEs in the food service sector, Tedaarik has developed a digital platform intended to mitigate the operational burdens these businesses encounter. Speaking to N24 Business, Yıldırım noted the company’s commitment to reducing information asymmetry in the marketplace, asserting that the platform simplifies complex operational systems traditionally used by larger corporations.</w:t>
      </w:r>
      <w:r/>
    </w:p>
    <w:p>
      <w:r/>
      <w:r>
        <w:t>The application serves as a more streamlined version of integrated management systems, providing substantial time and cost advantages to its users. Yıldırım remarked, "While businesses save money and time, they also have access to a much easier-to-use version of the integrated management systems owned by much larger companies." This ease of use is a critical feature that Tedaarik aims to offer to its clientele.</w:t>
      </w:r>
      <w:r/>
    </w:p>
    <w:p>
      <w:r/>
      <w:r>
        <w:t xml:space="preserve">The inception of the platform arose from the need to rectify inequalities in the food supply chain within Turkey, where smaller enterprises often encounter inflated costs due to their lesser bargaining power. Research indicates that SMEs source similar products at a cost that is typically 25% to 50% higher than those incurred by larger competitors. These disparities are largely due to the limited capacity of these smaller businesses to engage in extensive market research and lack sufficient workforce. </w:t>
      </w:r>
      <w:r/>
    </w:p>
    <w:p>
      <w:r/>
      <w:r>
        <w:t xml:space="preserve">In Turkey, it is estimated that around 265,000 food businesses operate within a market valued at approximately $12 billion annually. In an effort to streamline operations within this significant sector, Tedaarik employs a data-driven approach by collecting and analysing purchasing and bidding data from its users in an anonymous manner. Yıldırım highlighted the system’s focus on data analytics, stating, "In addition to our own price research, we process the bidding and purchasing information coming from our users anonymously." </w:t>
      </w:r>
      <w:r/>
    </w:p>
    <w:p>
      <w:r/>
      <w:r>
        <w:t>Using the data obtained, Tedaarik identifies the most suitable suppliers for individual businesses and facilitates negotiation processes to establish bulk purchasing agreements. This model allows small enterprises to access the cost advantages typically reserved for larger buyers. The platform also enables users to view potential savings on various products and manage their purchase transactions seamlessly from a single interface.</w:t>
      </w:r>
      <w:r/>
    </w:p>
    <w:p>
      <w:r/>
      <w:r>
        <w:t>As the company transitions to the Forque brand, it remains focused on providing robust digital support aimed not only at small businesses within Turkey but also globally, in anticipation of enhancing their operational frameworks and financial viability in the competitive food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https://en.wikipedia.org/wiki/Supply_chain_management</w:t>
        </w:r>
      </w:hyperlink>
      <w:r>
        <w:t xml:space="preserve"> - This URL provides general information on supply chain management, which is relevant to Tedaarik's efforts in enhancing supply chain processes for SMEs in the food sector.</w:t>
      </w:r>
      <w:r/>
    </w:p>
    <w:p>
      <w:pPr>
        <w:pStyle w:val="ListNumber"/>
        <w:spacing w:line="240" w:lineRule="auto"/>
        <w:ind w:left="720"/>
      </w:pPr>
      <w:r/>
      <w:hyperlink r:id="rId11">
        <w:r>
          <w:rPr>
            <w:color w:val="0000EE"/>
            <w:u w:val="single"/>
          </w:rPr>
          <w:t>https://www.statista.com/topics/6324/food-industry-in-turkey/</w:t>
        </w:r>
      </w:hyperlink>
      <w:r>
        <w:t xml:space="preserve"> - This URL offers insights into the food industry in Turkey, aligning with Tedaarik's focus on addressing operational challenges in this market.</w:t>
      </w:r>
      <w:r/>
    </w:p>
    <w:p>
      <w:pPr>
        <w:pStyle w:val="ListNumber"/>
        <w:spacing w:line="240" w:lineRule="auto"/>
        <w:ind w:left="720"/>
      </w:pPr>
      <w:r/>
      <w:hyperlink r:id="rId12">
        <w:r>
          <w:rPr>
            <w:color w:val="0000EE"/>
            <w:u w:val="single"/>
          </w:rPr>
          <w:t>https://www.eubusiness.com/topics/small-business/eu-sme-statistics</w:t>
        </w:r>
      </w:hyperlink>
      <w:r>
        <w:t xml:space="preserve"> - Here, you can find statistics on SMEs and their challenges, such as inflated costs due to limited bargaining power, which Tedaarik aims to address.</w:t>
      </w:r>
      <w:r/>
    </w:p>
    <w:p>
      <w:pPr>
        <w:pStyle w:val="ListNumber"/>
        <w:spacing w:line="240" w:lineRule="auto"/>
        <w:ind w:left="720"/>
      </w:pPr>
      <w:r/>
      <w:hyperlink r:id="rId13">
        <w:r>
          <w:rPr>
            <w:color w:val="0000EE"/>
            <w:u w:val="single"/>
          </w:rPr>
          <w:t>https://www.investopedia.com/terms/b/bulk-purchasing.asp</w:t>
        </w:r>
      </w:hyperlink>
      <w:r>
        <w:t xml:space="preserve"> - This URL explains the concept of bulk purchasing, a strategy Tedaarik uses to help SMEs access cost advantages typically available to larger companies.</w:t>
      </w:r>
      <w:r/>
    </w:p>
    <w:p>
      <w:pPr>
        <w:pStyle w:val="ListNumber"/>
        <w:spacing w:line="240" w:lineRule="auto"/>
        <w:ind w:left="720"/>
      </w:pPr>
      <w:r/>
      <w:hyperlink r:id="rId14">
        <w:r>
          <w:rPr>
            <w:color w:val="0000EE"/>
            <w:u w:val="single"/>
          </w:rPr>
          <w:t>https://www.smartrg.com/food-service-supply-chain/</w:t>
        </w:r>
      </w:hyperlink>
      <w:r>
        <w:t xml:space="preserve"> - This resource discusses challenges in the food service supply chain, which is the primary area where Tedaarik's digital platform aims to make a difference.</w:t>
      </w:r>
      <w:r/>
    </w:p>
    <w:p>
      <w:pPr>
        <w:pStyle w:val="ListNumber"/>
        <w:spacing w:line="240" w:lineRule="auto"/>
        <w:ind w:left="720"/>
      </w:pPr>
      <w:r/>
      <w:hyperlink r:id="rId15">
        <w:r>
          <w:rPr>
            <w:color w:val="0000EE"/>
            <w:u w:val="single"/>
          </w:rPr>
          <w:t>https://www.prnewswire.com/news-releases/2024-food-industry-trends-301998113.html</w:t>
        </w:r>
      </w:hyperlink>
      <w:r>
        <w:t xml:space="preserve"> - This article discusses trends in the food industry, including the role of technology and data analytics in improving supply chain efficiency, which aligns with Tedaarik’s approach.</w:t>
      </w:r>
      <w:r/>
    </w:p>
    <w:p>
      <w:pPr>
        <w:pStyle w:val="ListNumber"/>
        <w:spacing w:line="240" w:lineRule="auto"/>
        <w:ind w:left="720"/>
      </w:pPr>
      <w:r/>
      <w:hyperlink r:id="rId16">
        <w:r>
          <w:rPr>
            <w:color w:val="0000EE"/>
            <w:u w:val="single"/>
          </w:rPr>
          <w:t>https://n24.com.tr/gida-tedarik-sureclerine-dijital-cozum-tedaarikten-forquea-gecis/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Supply_chain_management" TargetMode="External"/><Relationship Id="rId11" Type="http://schemas.openxmlformats.org/officeDocument/2006/relationships/hyperlink" Target="https://www.statista.com/topics/6324/food-industry-in-turkey/" TargetMode="External"/><Relationship Id="rId12" Type="http://schemas.openxmlformats.org/officeDocument/2006/relationships/hyperlink" Target="https://www.eubusiness.com/topics/small-business/eu-sme-statistics" TargetMode="External"/><Relationship Id="rId13" Type="http://schemas.openxmlformats.org/officeDocument/2006/relationships/hyperlink" Target="https://www.investopedia.com/terms/b/bulk-purchasing.asp" TargetMode="External"/><Relationship Id="rId14" Type="http://schemas.openxmlformats.org/officeDocument/2006/relationships/hyperlink" Target="https://www.smartrg.com/food-service-supply-chain/" TargetMode="External"/><Relationship Id="rId15" Type="http://schemas.openxmlformats.org/officeDocument/2006/relationships/hyperlink" Target="https://www.prnewswire.com/news-releases/2024-food-industry-trends-301998113.html" TargetMode="External"/><Relationship Id="rId16" Type="http://schemas.openxmlformats.org/officeDocument/2006/relationships/hyperlink" Target="https://n24.com.tr/gida-tedarik-sureclerine-dijital-cozum-tedaarikten-forquea-gec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