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DHL partners with Bosch to enhance logistics in Malaysia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DHL Supply Chain has announced a significant partnership with Bosch, taking up the role of managing the distribution of Bosch's consumer goods and mobility-related products within Malaysia. This agreement also includes the potential for occasional support in regional markets, highlighting the broader implications of the collaboration across Southeast Asia.</w:t>
      </w:r>
      <w:r/>
    </w:p>
    <w:p>
      <w:r/>
      <w:r>
        <w:t>The newly established Distribution Centre is strategically positioned in Shah Alam, one of Malaysia's key industrial cities. This facility is designed to integrate advanced Industry 4.0 technologies, utilising tools such as Automated Guided Vehicles (AGVs) and sophisticated Pick-to-Light and Put-to-Light systems. Furthermore, the centre features real-time inventory tracking capabilities, aiming to enhance operational efficiency.</w:t>
      </w:r>
      <w:r/>
    </w:p>
    <w:p>
      <w:r/>
      <w:r>
        <w:t>Mario Lorenz, the Managing Director of DHL Supply Chain Malaysia, described the partnership as a "strategic step forward" in light of the increasing complexity of global supply chains. He noted that Malaysia is positioning itself as a vital logistics hub within the Southeast Asian region. "We aim to deliver tailored solutions that not only enhance operational efficiency but also boost our customers’ competitiveness on both a local and global scale," Lorenz stated. He added that this collaboration underscores DHL Supply Chain’s commitment to fostering innovation in logistics, aligning with Malaysia's ambitions to emerge as a leader in the digital economy and Industry 4.0.</w:t>
      </w:r>
      <w:r/>
    </w:p>
    <w:p>
      <w:r/>
      <w:r>
        <w:t xml:space="preserve">In addition to this partnership, DHL Supply Chain Malaysia has also recently launched its Penang Logistics Hub 5. This new facility marks the first global deployment of Automated Case-handling Mobile Robots alongside Goods-to-Person Robotics, along with an Automated Storage and Retrieval System. The Penang Logistics Hub, spanning 22,000 square metres, is strategically located within the Bayan Lepas Free Industrial Zone, further enhancing DHL's operational capabilities within the region. </w:t>
      </w:r>
      <w:r/>
    </w:p>
    <w:p>
      <w:r/>
      <w:r>
        <w:t>This collaboration between DHL and Bosch signals a notable development in the logistics and distribution landscape of Malaysia, reflecting ongoing advancements in technology and efficiency within the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https://www.malaysian-business.com/index.php/wordpress/item/10545-dhl-supply-chain-appointed-to-manage-bosch-malaysia-s-distribution-centre</w:t>
        </w:r>
      </w:hyperlink>
      <w:r>
        <w:t xml:space="preserve"> - This URL supports the claim about DHL Supply Chain being appointed to manage Bosch Malaysia's distribution centre.</w:t>
      </w:r>
      <w:r/>
    </w:p>
    <w:p>
      <w:pPr>
        <w:pStyle w:val="ListNumber"/>
        <w:spacing w:line="240" w:lineRule="auto"/>
        <w:ind w:left="720"/>
      </w:pPr>
      <w:r/>
      <w:hyperlink r:id="rId11">
        <w:r>
          <w:rPr>
            <w:color w:val="0000EE"/>
            <w:u w:val="single"/>
          </w:rPr>
          <w:t>https://www.businesstoday.com.my/2025/04/14/dhl-supply-chain-to-manage-bosch-malaysias-new-distribution-centre/</w:t>
        </w:r>
      </w:hyperlink>
      <w:r>
        <w:t xml:space="preserve"> - This URL corroborates the partnership between DHL Supply Chain and Bosch for managing consumer goods and mobility-related products across Malaysia.</w:t>
      </w:r>
      <w:r/>
    </w:p>
    <w:p>
      <w:pPr>
        <w:pStyle w:val="ListNumber"/>
        <w:spacing w:line="240" w:lineRule="auto"/>
        <w:ind w:left="720"/>
      </w:pPr>
      <w:r/>
      <w:hyperlink r:id="rId12">
        <w:r>
          <w:rPr>
            <w:color w:val="0000EE"/>
            <w:u w:val="single"/>
          </w:rPr>
          <w:t>https://1side0.net/2025/04/dhl-supply-chain-appointed-to-operate-bosch-malaysias-new-distribution-centre/</w:t>
        </w:r>
      </w:hyperlink>
      <w:r>
        <w:t xml:space="preserve"> - This URL explains the strategic location of the Shah Alam distribution centre and its integration of Industry 4.0 technologies.</w:t>
      </w:r>
      <w:r/>
    </w:p>
    <w:p>
      <w:pPr>
        <w:pStyle w:val="ListNumber"/>
        <w:spacing w:line="240" w:lineRule="auto"/>
        <w:ind w:left="720"/>
      </w:pPr>
      <w:r/>
      <w:hyperlink r:id="rId13">
        <w:r>
          <w:rPr>
            <w:color w:val="0000EE"/>
            <w:u w:val="single"/>
          </w:rPr>
          <w:t>https://lot.dhl.com/malaysia-nearshoring-gateway-southeast-asia/</w:t>
        </w:r>
      </w:hyperlink>
      <w:r>
        <w:t xml:space="preserve"> - This URL highlights Malaysia's role as a logistics hub and its importance in nearshoring, which aligns with the strategic partnership between DHL and Bosch.</w:t>
      </w:r>
      <w:r/>
    </w:p>
    <w:p>
      <w:pPr>
        <w:pStyle w:val="ListNumber"/>
        <w:spacing w:line="240" w:lineRule="auto"/>
        <w:ind w:left="720"/>
      </w:pPr>
      <w:r/>
      <w:hyperlink r:id="rId14">
        <w:r>
          <w:rPr>
            <w:color w:val="0000EE"/>
            <w:u w:val="single"/>
          </w:rPr>
          <w:t>https://www.dhl.com/my-en/home/about-us/partnerships.html</w:t>
        </w:r>
      </w:hyperlink>
      <w:r>
        <w:t xml:space="preserve"> - Although not directly related to Bosch, this URL discusses DHL's partnerships and innovative logistics solutions, which align with their broader strategic approach in Malaysia.</w:t>
      </w:r>
      <w:r/>
    </w:p>
    <w:p>
      <w:pPr>
        <w:pStyle w:val="ListNumber"/>
        <w:spacing w:line="240" w:lineRule="auto"/>
        <w:ind w:left="720"/>
      </w:pPr>
      <w:r/>
      <w:hyperlink r:id="rId15">
        <w:r>
          <w:rPr>
            <w:color w:val="0000EE"/>
            <w:u w:val="single"/>
          </w:rPr>
          <w:t>https://www.dhl.com/en/contact_center faq.html</w:t>
        </w:r>
      </w:hyperlink>
      <w:r>
        <w:t xml:space="preserve"> - This URL provides general information about DHL's operations and technology, which indirectly supports the company's focus on advanced logistics solutions.</w:t>
      </w:r>
      <w:r/>
    </w:p>
    <w:p>
      <w:pPr>
        <w:pStyle w:val="ListNumber"/>
        <w:spacing w:line="240" w:lineRule="auto"/>
        <w:ind w:left="720"/>
      </w:pPr>
      <w:r/>
      <w:hyperlink r:id="rId11">
        <w:r>
          <w:rPr>
            <w:color w:val="0000EE"/>
            <w:u w:val="single"/>
          </w:rPr>
          <w:t>https://www.businesstoday.com.my/2025/04/14/dhl-supply-chain-to-manage-bosch-malaysias-new-distribution-centre/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laysian-business.com/index.php/wordpress/item/10545-dhl-supply-chain-appointed-to-manage-bosch-malaysia-s-distribution-centre" TargetMode="External"/><Relationship Id="rId11" Type="http://schemas.openxmlformats.org/officeDocument/2006/relationships/hyperlink" Target="https://www.businesstoday.com.my/2025/04/14/dhl-supply-chain-to-manage-bosch-malaysias-new-distribution-centre/" TargetMode="External"/><Relationship Id="rId12" Type="http://schemas.openxmlformats.org/officeDocument/2006/relationships/hyperlink" Target="https://1side0.net/2025/04/dhl-supply-chain-appointed-to-operate-bosch-malaysias-new-distribution-centre/" TargetMode="External"/><Relationship Id="rId13" Type="http://schemas.openxmlformats.org/officeDocument/2006/relationships/hyperlink" Target="https://lot.dhl.com/malaysia-nearshoring-gateway-southeast-asia/" TargetMode="External"/><Relationship Id="rId14" Type="http://schemas.openxmlformats.org/officeDocument/2006/relationships/hyperlink" Target="https://www.dhl.com/my-en/home/about-us/partnerships.html" TargetMode="External"/><Relationship Id="rId15" Type="http://schemas.openxmlformats.org/officeDocument/2006/relationships/hyperlink" Target="https://www.dhl.com/en/contact_center faq.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