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strategic sourcing in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effects of global economic factors such as inflation and supply chain disruptions are intensifying, compelling many suppliers to transfer material cost increases to their customers. This development is leading some suppliers to implement broader price hikes, thereby creating persistent challenges for purchasing teams who are under increasing pressure to control costs and mitigate risks.</w:t>
      </w:r>
      <w:r/>
    </w:p>
    <w:p>
      <w:r/>
      <w:r>
        <w:t>As organisations grapple with these pressures, one effective solution is emerging: strategic sourcing. The Chartered Institute of Procurement and Supply (CIPS) outlines strategic sourcing as a comprehensive process that involves the identification, evaluation, and selection of suppliers who fulfil an organisation's requirements. Notably, CIPS emphasises that this approach extends beyond merely reducing costs; it also aims to drive long-term efficiencies within the supply chain.</w:t>
      </w:r>
      <w:r/>
    </w:p>
    <w:p>
      <w:r/>
      <w:r>
        <w:t>Strategic sourcing aligns organisational goals with supplier capabilities, focusing on maximising value and minimising risks through transparent relationships. When implemented effectively, purchasing teams can build networks of trusted suppliers that not only meet operational needs but do so at the most efficient prices available.</w:t>
      </w:r>
      <w:r/>
    </w:p>
    <w:p>
      <w:r/>
      <w:r>
        <w:t>Several significant benefits arise from adopting strategic sourcing practices. One of the most immediate advantages is increased cost savings. Businesses often spend upwards of 60% of their revenue on sourcing goods and services, thus even modest reductions in purchasing costs can yield considerable impacts on profitability. By selecting suppliers that offer the best value at competitive prices, companies can continuously enhance their cost savings. As noted by Gartner in their cost optimisation playbook, when partnering with strategic suppliers, it is crucial to structure agreements that yield mutually beneficial outcomes. This fosters improvements in service levels and encourages suppliers to identify additional cost-saving and efficiency opportunities.</w:t>
      </w:r>
      <w:r/>
    </w:p>
    <w:p>
      <w:r/>
      <w:r>
        <w:t>Additionally, strategic sourcing encourages ongoing evaluation of supplier performance and accountability in meeting contractual obligations. This is particularly relevant when it comes to managing rebates, which can deliver substantial strategic value and positively affect a company's financial performance. In today's competitive market, organisations must adopt advanced technologies and processes that enhance their visibility into rebate performance, as a comprehensive understanding can lead to better control over these financial opportunities.</w:t>
      </w:r>
      <w:r/>
    </w:p>
    <w:p>
      <w:r/>
      <w:r>
        <w:t>Risk mitigation also stands out as a key advantage inherent in strategic sourcing. By conducting thorough assessments of quality, financial stability, supply reliability, and customer support, purchasing teams can identify and address potential risks in the supply chain proactively. This risk assessment process allows organisations to define specific measures that minimise potential disruptions.</w:t>
      </w:r>
      <w:r/>
    </w:p>
    <w:p>
      <w:r/>
      <w:r>
        <w:t>Central to the philosophy of strategic sourcing is the cultivation of long-term supplier relationships. A recent survey from Gartner revealed that 70% of respondents indicated enhancing supplier collaboration as their primary strategy for generating increased business value. This marks a significant shift from traditional practices where price reduction was the primary objective. Companies are now focusing on collaboration, which not only values suppliers' contributions but also motivates them to optimise their services in alignment with the purchasing organisation's goals.</w:t>
      </w:r>
      <w:r/>
    </w:p>
    <w:p>
      <w:r/>
      <w:r>
        <w:t>As the role of purchasing teams continues to evolve rapidly, the demand for effective tools to facilitate this transformation is becoming increasingly critical. Enable's cloud-based rebate management system offers a solution by providing a single source of truth and collaboration portal, enabling purchasing teams to maintain clarity and foster joint business planning related to their rebate initiatives.</w:t>
      </w:r>
      <w:r/>
    </w:p>
    <w:p>
      <w:r/>
      <w:r>
        <w:t>In conclusion, as purchasing teams face the complexities of today's market landscape, strategic sourcing presents concrete benefits for cost optimisation, risk management, and supplier collaboration, ultimately supporting sustainable business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https://www.cips.org/en/knowledge/procurement-topics-and-skills/strategic-sourcing</w:t>
        </w:r>
      </w:hyperlink>
      <w:r>
        <w:t xml:space="preserve"> - This URL corroborates the definition and process of strategic sourcing as outlined by the Chartered Institute of Procurement and Supply (CIPS), focusing on the identification, evaluation, and selection of suppliers to meet an organisation's needs.</w:t>
      </w:r>
      <w:r/>
    </w:p>
    <w:p>
      <w:pPr>
        <w:pStyle w:val="ListNumber"/>
        <w:spacing w:line="240" w:lineRule="auto"/>
        <w:ind w:left="720"/>
      </w:pPr>
      <w:r/>
      <w:hyperlink r:id="rId11">
        <w:r>
          <w:rPr>
            <w:color w:val="0000EE"/>
            <w:u w:val="single"/>
          </w:rPr>
          <w:t>https://www.gartner.com/en/products/research-insights/cost-optimization-playbook</w:t>
        </w:r>
      </w:hyperlink>
      <w:r>
        <w:t xml:space="preserve"> - Gartner's cost optimisation playbook supports the claim about structuring agreements with strategic suppliers to achieve mutually beneficial outcomes, enhancing service levels and identifying cost-saving opportunities.</w:t>
      </w:r>
      <w:r/>
    </w:p>
    <w:p>
      <w:pPr>
        <w:pStyle w:val="ListNumber"/>
        <w:spacing w:line="240" w:lineRule="auto"/>
        <w:ind w:left="720"/>
      </w:pPr>
      <w:r/>
      <w:hyperlink r:id="rId12">
        <w:r>
          <w:rPr>
            <w:color w:val="0000EE"/>
            <w:u w:val="single"/>
          </w:rPr>
          <w:t>https://www.gartner.com/en/products/research-insights/supplier-management-insights</w:t>
        </w:r>
      </w:hyperlink>
      <w:r>
        <w:t xml:space="preserve"> - This Gartner resource provides insights into supplier management, highlighting the importance of collaboration and understanding supplier performance to enhance business value.</w:t>
      </w:r>
      <w:r/>
    </w:p>
    <w:p>
      <w:pPr>
        <w:pStyle w:val="ListNumber"/>
        <w:spacing w:line="240" w:lineRule="auto"/>
        <w:ind w:left="720"/>
      </w:pPr>
      <w:r/>
      <w:hyperlink r:id="rId13">
        <w:r>
          <w:rPr>
            <w:color w:val="0000EE"/>
            <w:u w:val="single"/>
          </w:rPr>
          <w:t>https://www.enable.com/rebate-management</w:t>
        </w:r>
      </w:hyperlink>
      <w:r>
        <w:t xml:space="preserve"> - Enable's rebate management system aligns with the article's discussion on using advanced technologies for better rebate performance visibility and control, aiding in strategic sourcing.</w:t>
      </w:r>
      <w:r/>
    </w:p>
    <w:p>
      <w:pPr>
        <w:pStyle w:val="ListNumber"/>
        <w:spacing w:line="240" w:lineRule="auto"/>
        <w:ind w:left="720"/>
      </w:pPr>
      <w:r/>
      <w:hyperlink r:id="rId14">
        <w:r>
          <w:rPr>
            <w:color w:val="0000EE"/>
            <w:u w:val="single"/>
          </w:rPr>
          <w:t>https://www.procurement.ucop.edu/news/report-supply-chain-challenges-and-opportunities-2025</w:t>
        </w:r>
      </w:hyperlink>
      <w:r>
        <w:t xml:space="preserve"> - This University of California report discusses supply chain challenges and the impact of economic factors, reinforcing the need for strategic sourcing to manage risks and costs effectively.</w:t>
      </w:r>
      <w:r/>
    </w:p>
    <w:p>
      <w:pPr>
        <w:pStyle w:val="ListNumber"/>
        <w:spacing w:line="240" w:lineRule="auto"/>
        <w:ind w:left="720"/>
      </w:pPr>
      <w:r/>
      <w:hyperlink r:id="rId15">
        <w:r>
          <w:rPr>
            <w:color w:val="0000EE"/>
            <w:u w:val="single"/>
          </w:rPr>
          <w:t>https://www2.deloitte.com/us/en/insights/economy/global-economic-outlook-2025.html</w:t>
        </w:r>
      </w:hyperlink>
      <w:r>
        <w:t xml:space="preserve"> - Deloitte's global economic outlook highlights the ongoing economic uncertainties and the role of strategic sourcing in navigating these challenges, particularly in terms of risk management and cost optimisation.</w:t>
      </w:r>
      <w:r/>
    </w:p>
    <w:p>
      <w:pPr>
        <w:pStyle w:val="ListNumber"/>
        <w:spacing w:line="240" w:lineRule="auto"/>
        <w:ind w:left="720"/>
      </w:pPr>
      <w:r/>
      <w:hyperlink r:id="rId16">
        <w:r>
          <w:rPr>
            <w:color w:val="0000EE"/>
            <w:u w:val="single"/>
          </w:rPr>
          <w:t>https://www.enable.com/blog/why-is-strategic-sourcing-essential-for-purchasing-teams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ps.org/en/knowledge/procurement-topics-and-skills/strategic-sourcing" TargetMode="External"/><Relationship Id="rId11" Type="http://schemas.openxmlformats.org/officeDocument/2006/relationships/hyperlink" Target="https://www.gartner.com/en/products/research-insights/cost-optimization-playbook" TargetMode="External"/><Relationship Id="rId12" Type="http://schemas.openxmlformats.org/officeDocument/2006/relationships/hyperlink" Target="https://www.gartner.com/en/products/research-insights/supplier-management-insights" TargetMode="External"/><Relationship Id="rId13" Type="http://schemas.openxmlformats.org/officeDocument/2006/relationships/hyperlink" Target="https://www.enable.com/rebate-management" TargetMode="External"/><Relationship Id="rId14" Type="http://schemas.openxmlformats.org/officeDocument/2006/relationships/hyperlink" Target="https://www.procurement.ucop.edu/news/report-supply-chain-challenges-and-opportunities-2025" TargetMode="External"/><Relationship Id="rId15" Type="http://schemas.openxmlformats.org/officeDocument/2006/relationships/hyperlink" Target="https://www2.deloitte.com/us/en/insights/economy/global-economic-outlook-2025.html" TargetMode="External"/><Relationship Id="rId16" Type="http://schemas.openxmlformats.org/officeDocument/2006/relationships/hyperlink" Target="https://www.enable.com/blog/why-is-strategic-sourcing-essential-for-purchasing-te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