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Manufacturers focus on resilience and collaboration to navigate economic pressures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Manufacturers are increasingly prioritising resilience in response to current economic pressures, according to industry experts at PP Control &amp; Automation (PP C&amp;A). Tony Hague, the CEO of the West Midlands-based firm, explains that management teams are focusing on securing long-term competitiveness rather than pursuing speculative growth.</w:t>
      </w:r>
      <w:r/>
    </w:p>
    <w:p>
      <w:r/>
      <w:r>
        <w:t>Hague outlines that economic challenges, including rising costs, supply chain uncertainties, and tariffs introduced during the Trump administration, have prompted companies to adopt a more strategic approach aimed at survival. He emphasises the importance of product innovation as a means to counteract price pressures, while noting a trend towards moderate investment in new opportunities rather than aggressive diversification.</w:t>
      </w:r>
      <w:r/>
    </w:p>
    <w:p>
      <w:r/>
      <w:r>
        <w:t xml:space="preserve">A key element of this strategic shift is enhanced collaboration within supply chains. PP C&amp;A has witnessed a surge in enquiries for outsourcing services that allow for flexible scaling of production and access to capabilities that clients cannot financially maintain in-house. “No matter the challenge or strategic direction, collaboration can be the unifying force behind bold results. A force that can both accelerate progress and mitigate risks,” Hague explains in an interview with Process and Control Today. </w:t>
      </w:r>
      <w:r/>
    </w:p>
    <w:p>
      <w:r/>
      <w:r>
        <w:t>He highlights that at PP C&amp;A, a robust supply chain is considered non-negotiable. “Its importance is driven by the fact that our customer’s supply and stock risk is mitigated when we inherit, manage and optimise their supply chain. It’s central to the value we add as an outsourcing provider,” Hague adds. Over time, this approach has evolved supplier relationships from simple transactions to value-added partnerships and technical guidance.</w:t>
      </w:r>
      <w:r/>
    </w:p>
    <w:p>
      <w:r/>
      <w:r>
        <w:t>Demand for PP C&amp;A’s services has increased substantially in 2025 as companies seek to build resilience and pursue growth without significant capital investment. Hague also notes a trend towards shortening supply chains, influenced by global trade tensions and tariff disputes.</w:t>
      </w:r>
      <w:r/>
    </w:p>
    <w:p>
      <w:r/>
      <w:r>
        <w:t>PP C&amp;A collaborates with twenty of the world’s largest machine builders, supporting sectors such as food and drink, renewables, medical technology, and machine tools. The company also works with start-ups, innovators, and established manufacturers facing constraints such as limited skilled labour and production space. Operating from its Cheslyn Hay facility, PP C&amp;A employs around 200 highly skilled staff who receive over 200 hours of training annually through initiatives like the company’s Bright Sparks university, an online learning platform with national recognition.</w:t>
      </w:r>
      <w:r/>
    </w:p>
    <w:p>
      <w:r/>
      <w:r>
        <w:t>Hague underscores the centrality of collaboration by referencing the launch of PP Plus—a network consisting of 20 specialists in manufacturing, technology, professional services, and marketing—and the Clean Energy Systems Partner Alliance (CESPA). CESPA has been established to support onshoring manufacturing for green technology developers. Its members include industry leaders such as Danfoss, Emerson, Glacier Energy, Phoenix Contact, and Voltserve. Together, they provide integrated solutions combining advanced technologies, engineering expertise, sustainable practices, and proven production techniques.</w:t>
      </w:r>
      <w:r/>
    </w:p>
    <w:p>
      <w:r/>
      <w:r>
        <w:t>“The members bring every discipline needed to optimise and build systems—electrical, civil and structural design, renewable energy software and automation, connection technology and electronics solutions and climate, drives and power solution products,” Hague concludes.</w:t>
      </w:r>
      <w:r/>
    </w:p>
    <w:p>
      <w:r/>
      <w:r>
        <w:t>For more details about PP Control &amp; Automation and its initiatives, interested parties can visit www.ppcanda.com or follow the company’s updates on social media channels.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https://www.pandct.com/news/manufacturers-turn-to-resilience-according-to-pp-ca-chief</w:t>
        </w:r>
      </w:hyperlink>
      <w:r>
        <w:t xml:space="preserve"> - This article confirms that manufacturers, including PP Control &amp; Automation, are prioritising resilience in response to economic pressures, highlighting management's focus on securing long-term competitiveness rather than speculative growth.</w:t>
      </w:r>
      <w:r/>
    </w:p>
    <w:p>
      <w:pPr>
        <w:pStyle w:val="ListNumber"/>
        <w:spacing w:line="240" w:lineRule="auto"/>
        <w:ind w:left="720"/>
      </w:pPr>
      <w:r/>
      <w:hyperlink r:id="rId11">
        <w:r>
          <w:rPr>
            <w:color w:val="0000EE"/>
            <w:u w:val="single"/>
          </w:rPr>
          <w:t>https://www.ppcanda.com/uk-manufacturings-era-of-pragmatically-adaptive-strategy-is-underway/</w:t>
        </w:r>
      </w:hyperlink>
      <w:r>
        <w:t xml:space="preserve"> - This source discusses PP C&amp;A's strategic approach emphasizing innovation and moderate investment, supporting the article's points about product innovation and strategic survival amid rising costs and supply uncertainties.</w:t>
      </w:r>
      <w:r/>
    </w:p>
    <w:p>
      <w:pPr>
        <w:pStyle w:val="ListNumber"/>
        <w:spacing w:line="240" w:lineRule="auto"/>
        <w:ind w:left="720"/>
      </w:pPr>
      <w:r/>
      <w:hyperlink r:id="rId12">
        <w:r>
          <w:rPr>
            <w:color w:val="0000EE"/>
            <w:u w:val="single"/>
          </w:rPr>
          <w:t>https://www.ppcanda.com/express-star-exclusive-if-we-make-the-right-decisions-why-shouldnt-we-be-optimistic/</w:t>
        </w:r>
      </w:hyperlink>
      <w:r>
        <w:t xml:space="preserve"> - This interview details PP C&amp;A’s operational model including collaboration, outsourcing, skilled workforce training, and the Bright Sparks university initiative, corroborating the company’s focus on collaboration and workforce development.</w:t>
      </w:r>
      <w:r/>
    </w:p>
    <w:p>
      <w:pPr>
        <w:pStyle w:val="ListNumber"/>
        <w:spacing w:line="240" w:lineRule="auto"/>
        <w:ind w:left="720"/>
      </w:pPr>
      <w:r/>
      <w:hyperlink r:id="rId13">
        <w:r>
          <w:rPr>
            <w:color w:val="0000EE"/>
            <w:u w:val="single"/>
          </w:rPr>
          <w:t>https://zenoot.com/articles/exclusive-national-insurance-hikes-spurn-a-new-burden-on-manufacturings-resilience/</w:t>
        </w:r>
      </w:hyperlink>
      <w:r>
        <w:t xml:space="preserve"> - This article features Tony Hague discussing the impact of rising costs and the importance of automation and outsourcing in enhancing manufacturing resilience, aligning with the article’s emphasis on adaptability to economic challenges and tariffs.</w:t>
      </w:r>
      <w:r/>
    </w:p>
    <w:p>
      <w:pPr>
        <w:pStyle w:val="ListNumber"/>
        <w:spacing w:line="240" w:lineRule="auto"/>
        <w:ind w:left="720"/>
      </w:pPr>
      <w:r/>
      <w:hyperlink r:id="rId14">
        <w:r>
          <w:rPr>
            <w:color w:val="0000EE"/>
            <w:u w:val="single"/>
          </w:rPr>
          <w:t>https://www.ppcanda.com/news/pp-plus-the-new-network-for-manufacturing-collaboration/</w:t>
        </w:r>
      </w:hyperlink>
      <w:r>
        <w:t xml:space="preserve"> - This page provides information about PP Plus and the Clean Energy Systems Partner Alliance (CESPA), confirming the strategic collaboration networks within PP C&amp;A’s ecosystem to drive integrated solutions and onshoring initiatives.</w:t>
      </w:r>
      <w:r/>
    </w:p>
    <w:p>
      <w:pPr>
        <w:pStyle w:val="ListNumber"/>
        <w:spacing w:line="240" w:lineRule="auto"/>
        <w:ind w:left="720"/>
      </w:pPr>
      <w:r/>
      <w:hyperlink r:id="rId15">
        <w:r>
          <w:rPr>
            <w:color w:val="0000EE"/>
            <w:u w:val="single"/>
          </w:rPr>
          <w:t>https://www.ppcanda.com/about-us/our-team/</w:t>
        </w:r>
      </w:hyperlink>
      <w:r>
        <w:t xml:space="preserve"> - This section describes PP Control &amp; Automation’s workforce of around 200 skilled employees, their training hours, and the Cheslyn Hay facility, supporting the article’s mention of the company’s skilled team and operational base.</w:t>
      </w:r>
      <w:r/>
    </w:p>
    <w:p>
      <w:pPr>
        <w:pStyle w:val="ListNumber"/>
        <w:spacing w:line="240" w:lineRule="auto"/>
        <w:ind w:left="720"/>
      </w:pPr>
      <w:r/>
      <w:hyperlink r:id="rId16">
        <w:r>
          <w:rPr>
            <w:color w:val="0000EE"/>
            <w:u w:val="single"/>
          </w:rPr>
          <w:t>https://news.google.com/rss/articles/CBMijgFBVV95cUxNWVk5cEVrTEI3SUNTU2NwVk5GSzBxeDJxNER3d3RQbzFSUk9iY3hJcV8wSEVEZ0VKUVUwNW8wZXQtUUVoR2FjMlk1VEVDWDYyZ1MxRXdMQnFFRmVReHNmQTBhTmlwOGx0M1R2YlRWWDFyWEM0YmxVZGE1b19vWnVkN3A4QUhaQVJhejgtVENR?oc=5&amp;hl=en-US&amp;gl=US&amp;ceid=US:en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ndct.com/news/manufacturers-turn-to-resilience-according-to-pp-ca-chief" TargetMode="External"/><Relationship Id="rId11" Type="http://schemas.openxmlformats.org/officeDocument/2006/relationships/hyperlink" Target="https://www.ppcanda.com/uk-manufacturings-era-of-pragmatically-adaptive-strategy-is-underway/" TargetMode="External"/><Relationship Id="rId12" Type="http://schemas.openxmlformats.org/officeDocument/2006/relationships/hyperlink" Target="https://www.ppcanda.com/express-star-exclusive-if-we-make-the-right-decisions-why-shouldnt-we-be-optimistic/" TargetMode="External"/><Relationship Id="rId13" Type="http://schemas.openxmlformats.org/officeDocument/2006/relationships/hyperlink" Target="https://zenoot.com/articles/exclusive-national-insurance-hikes-spurn-a-new-burden-on-manufacturings-resilience/" TargetMode="External"/><Relationship Id="rId14" Type="http://schemas.openxmlformats.org/officeDocument/2006/relationships/hyperlink" Target="https://www.ppcanda.com/news/pp-plus-the-new-network-for-manufacturing-collaboration/" TargetMode="External"/><Relationship Id="rId15" Type="http://schemas.openxmlformats.org/officeDocument/2006/relationships/hyperlink" Target="https://www.ppcanda.com/about-us/our-team/" TargetMode="External"/><Relationship Id="rId16" Type="http://schemas.openxmlformats.org/officeDocument/2006/relationships/hyperlink" Target="https://news.google.com/rss/articles/CBMijgFBVV95cUxNWVk5cEVrTEI3SUNTU2NwVk5GSzBxeDJxNER3d3RQbzFSUk9iY3hJcV8wSEVEZ0VKUVUwNW8wZXQtUUVoR2FjMlk1VEVDWDYyZ1MxRXdMQnFFRmVReHNmQTBhTmlwOGx0M1R2YlRWWDFyWEM0YmxVZGE1b19vWnVkN3A4QUhaQVJhejgtVEN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