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 supply chain innovation programme 2025 set to drive future logistics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 Supply Chain &amp; Logistics Innovation Programme 2025 is scheduled to take place at the Mövenpick Hotel Basel in Basel, Switzerland. This significant event, planned for later in the year, aims to bring together a diverse group of senior industry leaders, supply chain experts, and technology innovators from across the pharmaceutical sector. The programme intends to focus on the emerging trends, challenges, and innovative solutions that are influencing the future landscape of pharmaceutical logistics and supply chain management.</w:t>
      </w:r>
      <w:r/>
    </w:p>
    <w:p>
      <w:r/>
      <w:r>
        <w:t>In light of increasingly complex regulations, the expansion of global supply networks, and heightened demands for greater efficiency and sustainability within the industry, the event will serve as a platform for key stakeholders to exchange insights and develop forward-thinking strategies. Participants can expect a comprehensive agenda covering critical topics such as regulatory frameworks, risk management, and operational excellence in pharmaceutical supply chains.</w:t>
      </w:r>
      <w:r/>
    </w:p>
    <w:p>
      <w:r/>
      <w:r>
        <w:t>A major emphasis will be placed on technology and digitalisation, including the application of artificial intelligence, blockchain, and the Internet of Things (IoT) to enhance real-time monitoring and automation of supply chains. Cold chain logistics, which is vital for the safe transportation of temperature-sensitive products, will also be a key discussion point, particularly strategies to optimise these processes while minimising their environmental impact.</w:t>
      </w:r>
      <w:r/>
    </w:p>
    <w:p>
      <w:r/>
      <w:r>
        <w:t>Additionally, the programme will feature case studies and best practices shared by leading pharmaceutical companies and logistics providers, offering attendees concrete examples of innovation and excellence in the field. The event will facilitate networking and collaboration opportunities, enabling C-level executives, supply chain leaders, and technology experts to connect and foster partnerships.</w:t>
      </w:r>
      <w:r/>
    </w:p>
    <w:p>
      <w:r/>
      <w:r>
        <w:t>Speaking to Healthcare Tech Outlook, a spokesperson from the organising body, World BI, remarked, “As pharmaceutical supply chains become more complex and globalised, collaboration and innovation are key to ensuring efficiency, compliance, and resilience. This event will serve as a catalyst for meaningful discussions and breakthrough solutions that will shape the future of pharma logistics.”</w:t>
      </w:r>
      <w:r/>
    </w:p>
    <w:p>
      <w:r/>
      <w:r>
        <w:t>The programme is expected to attract a broad spectrum of participants, including pharmaceutical manufacturers, logistics service providers, regulatory authorities, and digital technology experts from around the world. Those interested in attending or seeking further information can contact the organisers via info@worldbigroup.com or visit the event website.</w:t>
      </w:r>
      <w:r/>
    </w:p>
    <w:p>
      <w:r/>
      <w:r>
        <w:t>This event represents a significant opportunity for those involved in the pharmaceutical supply chain to stay abreast of the latest developments and to contribute to advancing the sector’s capabilities in logistics and distribution.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https://supplychainstrategy.media/blog/2025/03/18/2025-pharma-supply-chain-trends-how-ai-and-machine-learning-are-defining-the-future/</w:t>
        </w:r>
      </w:hyperlink>
      <w:r>
        <w:t xml:space="preserve"> - Corroborates the emphasis on AI, machine learning, and digitalization for enhancing pharmaceutical supply chain resilience and transparency.</w:t>
      </w:r>
      <w:r/>
    </w:p>
    <w:p>
      <w:pPr>
        <w:pStyle w:val="ListNumber"/>
        <w:spacing w:line="240" w:lineRule="auto"/>
        <w:ind w:left="720"/>
      </w:pPr>
      <w:r/>
      <w:hyperlink r:id="rId11">
        <w:r>
          <w:rPr>
            <w:color w:val="0000EE"/>
            <w:u w:val="single"/>
          </w:rPr>
          <w:t>https://www.pharmamanufacturing.com/all-articles/article/55251960/building-a-more-resilient-biopharma-supply-chain-in-2025</w:t>
        </w:r>
      </w:hyperlink>
      <w:r>
        <w:t xml:space="preserve"> - Supports claims about 2025 supply chain challenges, including geopolitical instability, inflation, and policy impacts like the BIOSECURE Act.</w:t>
      </w:r>
      <w:r/>
    </w:p>
    <w:p>
      <w:pPr>
        <w:pStyle w:val="ListNumber"/>
        <w:spacing w:line="240" w:lineRule="auto"/>
        <w:ind w:left="720"/>
      </w:pPr>
      <w:r/>
      <w:hyperlink r:id="rId12">
        <w:r>
          <w:rPr>
            <w:color w:val="0000EE"/>
            <w:u w:val="single"/>
          </w:rPr>
          <w:t>https://www.sheppardhealthlaw.com/2025/04/articles/drug-and-pharmaceutical-law/navigating-the-evolving-pharmacy-landscape-in-2025-challenges-opportunities-and-innovations/</w:t>
        </w:r>
      </w:hyperlink>
      <w:r>
        <w:t xml:space="preserve"> - Validates discussions on regulatory frameworks, drug price transparency, and AI-driven innovations in pharmaceutical supply chains.</w:t>
      </w:r>
      <w:r/>
    </w:p>
    <w:p>
      <w:pPr>
        <w:pStyle w:val="ListNumber"/>
        <w:spacing w:line="240" w:lineRule="auto"/>
        <w:ind w:left="720"/>
      </w:pPr>
      <w:r/>
      <w:hyperlink r:id="rId13">
        <w:r>
          <w:rPr>
            <w:color w:val="0000EE"/>
            <w:u w:val="single"/>
          </w:rPr>
          <w:t>https://www.pharmamanufacturing.com/all-articles/article/55280886/exploring-the-future-of-supply-chain-in-2025</w:t>
        </w:r>
      </w:hyperlink>
      <w:r>
        <w:t xml:space="preserve"> - Confirms the focus on geopolitical shifts, climate challenges, and resource constraints driving innovation in pharmaceutical logistics.</w:t>
      </w:r>
      <w:r/>
    </w:p>
    <w:p>
      <w:pPr>
        <w:pStyle w:val="ListNumber"/>
        <w:spacing w:line="240" w:lineRule="auto"/>
        <w:ind w:left="720"/>
      </w:pPr>
      <w:r/>
      <w:hyperlink r:id="rId14">
        <w:r>
          <w:rPr>
            <w:color w:val="0000EE"/>
            <w:u w:val="single"/>
          </w:rPr>
          <w:t>https://www.chemanager-online.com/en/news/whats-next-pharma-supply-chains</w:t>
        </w:r>
      </w:hyperlink>
      <w:r>
        <w:t xml:space="preserve"> - </w:t>
      </w:r>
      <w:r/>
    </w:p>
    <w:p>
      <w:pPr>
        <w:pStyle w:val="ListNumber"/>
        <w:spacing w:line="240" w:lineRule="auto"/>
        <w:ind w:left="720"/>
      </w:pPr>
      <w:r/>
      <w:hyperlink r:id="rId9">
        <w:r>
          <w:rPr>
            <w:color w:val="0000EE"/>
            <w:u w:val="single"/>
          </w:rPr>
          <w:t>https://www.noahwire.com</w:t>
        </w:r>
      </w:hyperlink>
      <w:r>
        <w:t xml:space="preserve"> - Primary source for the event details, including location (Mövenpick Hotel Basel), scope, and organizer (World BI).</w:t>
      </w:r>
      <w:r/>
    </w:p>
    <w:p>
      <w:pPr>
        <w:pStyle w:val="ListNumber"/>
        <w:spacing w:line="240" w:lineRule="auto"/>
        <w:ind w:left="720"/>
      </w:pPr>
      <w:r/>
      <w:hyperlink r:id="rId15">
        <w:r>
          <w:rPr>
            <w:color w:val="0000EE"/>
            <w:u w:val="single"/>
          </w:rPr>
          <w:t>https://news.google.com/rss/articles/CBMi4AFBVV95cUxNSFNEazEzaVN4VlZXb1Z4X2VnWjFBVWdma1lLMUJyTXB2YkFrSWZheDBPVjVpNWxUQU5pcDBEUlFKNTFrajB3MVl2d2l6TGhHbjNhdHpjZEVNZHF3TGE4WjROWGhEUHdpeUVseFAta1JERDNlR2RkQWZKeVh6VHBIM2RiVjZBU084azNLVUpqRVlFX0kycVRXemVoM0lEUUhCaGhjV28zT2E3aGFkTTNMQ2JZSVJrZUh3OVEyTzNUNWN0Mk1SaWNjNXl0bjZubnRPM2RTdUNVZzl2Qjh3QkQw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strategy.media/blog/2025/03/18/2025-pharma-supply-chain-trends-how-ai-and-machine-learning-are-defining-the-future/" TargetMode="External"/><Relationship Id="rId11" Type="http://schemas.openxmlformats.org/officeDocument/2006/relationships/hyperlink" Target="https://www.pharmamanufacturing.com/all-articles/article/55251960/building-a-more-resilient-biopharma-supply-chain-in-2025" TargetMode="External"/><Relationship Id="rId12" Type="http://schemas.openxmlformats.org/officeDocument/2006/relationships/hyperlink" Target="https://www.sheppardhealthlaw.com/2025/04/articles/drug-and-pharmaceutical-law/navigating-the-evolving-pharmacy-landscape-in-2025-challenges-opportunities-and-innovations/" TargetMode="External"/><Relationship Id="rId13" Type="http://schemas.openxmlformats.org/officeDocument/2006/relationships/hyperlink" Target="https://www.pharmamanufacturing.com/all-articles/article/55280886/exploring-the-future-of-supply-chain-in-2025" TargetMode="External"/><Relationship Id="rId14" Type="http://schemas.openxmlformats.org/officeDocument/2006/relationships/hyperlink" Target="https://www.chemanager-online.com/en/news/whats-next-pharma-supply-chains" TargetMode="External"/><Relationship Id="rId15" Type="http://schemas.openxmlformats.org/officeDocument/2006/relationships/hyperlink" Target="https://news.google.com/rss/articles/CBMi4AFBVV95cUxNSFNEazEzaVN4VlZXb1Z4X2VnWjFBVWdma1lLMUJyTXB2YkFrSWZheDBPVjVpNWxUQU5pcDBEUlFKNTFrajB3MVl2d2l6TGhHbjNhdHpjZEVNZHF3TGE4WjROWGhEUHdpeUVseFAta1JERDNlR2RkQWZKeVh6VHBIM2RiVjZBU084azNLVUpqRVlFX0kycVRXemVoM0lEUUhCaGhjV28zT2E3aGFkTTNMQ2JZSVJrZUh3OVEyTzNUNWN0Mk1SaWNjNXl0bjZubnRPM2RTdUNVZzl2Qjh3QkQw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