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GSA Group pioneers AI-driven air cargo solutions while enhancing human expertise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GSA Group, a representative of over 60 airlines worldwide with more than 500 international employees, has been enhancing its business operations and customer experience through a strategic partnership with CargoTech. Both companies share a business philosophy centred on blending human expertise with advanced digital solutions to meet the evolving challenges of the air cargo industry, such as market volatility, regulatory changes, and limited capacity.</w:t>
      </w:r>
      <w:r/>
    </w:p>
    <w:p>
      <w:r/>
      <w:r>
        <w:t>Ismail Durmaz, chairman of Global GSA Group, emphasises the critical role of combining human intuition with data-driven technology, a principle he describes as being ‘customer-cenTECH’. Speaking to CA&amp;AS Magazine, Durmaz explains, “Two crucial factors set a successful GSA apart from a standard one: People and Tech. It’s the fusion of excellent human intuition with the solid proof that digital data analysis delivers, that is the winning combination.” He highlights that despite air cargo being fundamentally a people business, sustainable success lies in integrating technological advances.</w:t>
      </w:r>
      <w:r/>
    </w:p>
    <w:p>
      <w:r/>
      <w:r>
        <w:t>During the COVID-19 pandemic's disruption, Global GSA Group accelerated its investment in technology to improve transparency and agility. It was among the first to adopt CargoTech’s services shortly after the tech provider’s launch in 2022. Implementing solutions such as SkyPallet led to significant efficiency gains by optimising revenue and capacity. Additionally, the company expanded its digital offerings by providing capacity on the CargoAi Marketplace, which offers an accessible online booking platform for airlines and freight forwarders.</w:t>
      </w:r>
      <w:r/>
    </w:p>
    <w:p>
      <w:r/>
      <w:r>
        <w:t>Rotate Live Capacity, a tool providing real-time market insights, further supports global strategic decisions. To build on these advancements, Global GSA Group appointed Zafer Aggunduz as Chief Commercial Officer to drive further digital transformation, focusing on internal automation and data-driven decision-making.</w:t>
      </w:r>
      <w:r/>
    </w:p>
    <w:p>
      <w:r/>
      <w:r>
        <w:t>Durmaz states, “Thanks to AI powered forecasting, we can better predict demand, optimise capacity usage and ultimately boost revenues for our airlines. Seamless and simple booking processes save time for everyone, and real-time tracking provides peace of mind once the cargo is en route.” He also notes that these technological improvements do not replace human interaction but instead enhance it, enabling the company’s staff to deliver the personal service that wins business trust and establishes partnerships.</w:t>
      </w:r>
      <w:r/>
    </w:p>
    <w:p>
      <w:r/>
      <w:r>
        <w:t>Cédric Millet, president of CargoTech, reinforces this perspective, saying in CA&amp;AS Magazine, “Every time-consuming manual process should be digitalised so that employees can redirect their focus to tasks that bring more value. Removing and automating mundane, repetitive activities creates a more efficient, productive and satisfying work environment – one that benefits the company, the employees, and the customers.” Millet describes Global GSA Group as “a prime example of how technology provides a solid commercial foundation complementing human expertise and enhancing the interpersonal relationships” vital in the air cargo sector.</w:t>
      </w:r>
      <w:r/>
    </w:p>
    <w:p>
      <w:r/>
      <w:r>
        <w:t>Together, Global GSA Group and CargoTech continue to innovate, offering technology-driven solutions that support the human element central to their industry, positioning the GSA for ongoing global expansion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https://globalbusinesspress.net/stories/global-gsa-group-continues-to-invest-in-digital-technologies/</w:t>
        </w:r>
      </w:hyperlink>
      <w:r>
        <w:t xml:space="preserve"> - This article discusses Global GSA Group's ongoing investment in digitalization and its partnership with CargoTech to enhance operational efficiency and service quality.</w:t>
      </w:r>
      <w:r/>
    </w:p>
    <w:p>
      <w:pPr>
        <w:pStyle w:val="ListNumber"/>
        <w:spacing w:line="240" w:lineRule="auto"/>
        <w:ind w:left="720"/>
      </w:pPr>
      <w:r/>
      <w:hyperlink r:id="rId11">
        <w:r>
          <w:rPr>
            <w:color w:val="0000EE"/>
            <w:u w:val="single"/>
          </w:rPr>
          <w:t>https://ppd.aircargoweek.com/global-gsa-group-from-high-touch-to-high-tech/</w:t>
        </w:r>
      </w:hyperlink>
      <w:r>
        <w:t xml:space="preserve"> - This piece highlights Global GSA Group's commitment to integrating digital tools with human expertise, emphasizing the company's approach to digital transformation in the air cargo industry.</w:t>
      </w:r>
      <w:r/>
    </w:p>
    <w:p>
      <w:pPr>
        <w:pStyle w:val="ListNumber"/>
        <w:spacing w:line="240" w:lineRule="auto"/>
        <w:ind w:left="720"/>
      </w:pPr>
      <w:r/>
      <w:hyperlink r:id="rId12">
        <w:r>
          <w:rPr>
            <w:color w:val="0000EE"/>
            <w:u w:val="single"/>
          </w:rPr>
          <w:t>https://aircargoupdate.com/global-gsa-group-bridging-the-gap-between-airlines-and-cargo-operations/</w:t>
        </w:r>
      </w:hyperlink>
      <w:r>
        <w:t xml:space="preserve"> - This article features an interview with Ismail Durmaz, CEO of Global GSA Group, discussing the company's global presence, digitalization efforts, and response to market challenges.</w:t>
      </w:r>
      <w:r/>
    </w:p>
    <w:p>
      <w:pPr>
        <w:pStyle w:val="ListNumber"/>
        <w:spacing w:line="240" w:lineRule="auto"/>
        <w:ind w:left="720"/>
      </w:pPr>
      <w:r/>
      <w:hyperlink r:id="rId13">
        <w:r>
          <w:rPr>
            <w:color w:val="0000EE"/>
            <w:u w:val="single"/>
          </w:rPr>
          <w:t>https://globalsupplychainme.com/global-gsa-group-celebrates-30-years/</w:t>
        </w:r>
      </w:hyperlink>
      <w:r>
        <w:t xml:space="preserve"> - This article celebrates Global GSA Group's 30th anniversary, detailing its growth, partnerships, and the role of digitalization in its success.</w:t>
      </w:r>
      <w:r/>
    </w:p>
    <w:p>
      <w:pPr>
        <w:pStyle w:val="ListNumber"/>
        <w:spacing w:line="240" w:lineRule="auto"/>
        <w:ind w:left="720"/>
      </w:pPr>
      <w:r/>
      <w:hyperlink r:id="rId14">
        <w:r>
          <w:rPr>
            <w:color w:val="0000EE"/>
            <w:u w:val="single"/>
          </w:rPr>
          <w:t>https://cargoforwarder.eu/2025/02/02/global-gsa-group-looks-back-on-30-years-of-success/</w:t>
        </w:r>
      </w:hyperlink>
      <w:r>
        <w:t xml:space="preserve"> - This piece reflects on Global GSA Group's 30-year journey, emphasizing its digital transformation and commitment to human-centric values.</w:t>
      </w:r>
      <w:r/>
    </w:p>
    <w:p>
      <w:pPr>
        <w:pStyle w:val="ListNumber"/>
        <w:spacing w:line="240" w:lineRule="auto"/>
        <w:ind w:left="720"/>
      </w:pPr>
      <w:r/>
      <w:hyperlink r:id="rId15">
        <w:r>
          <w:rPr>
            <w:color w:val="0000EE"/>
            <w:u w:val="single"/>
          </w:rPr>
          <w:t>https://cargotrends.in/news/global-gsa-group-the-beating-cargo-management-heart-of-europe</w:t>
        </w:r>
      </w:hyperlink>
      <w:r>
        <w:t xml:space="preserve"> - This article discusses Global GSA Group's expansion in Europe and its partnership with CargoTech to enhance digital optimization and efficiency.</w:t>
      </w:r>
      <w:r/>
    </w:p>
    <w:p>
      <w:pPr>
        <w:pStyle w:val="ListNumber"/>
        <w:spacing w:line="240" w:lineRule="auto"/>
        <w:ind w:left="720"/>
      </w:pPr>
      <w:r/>
      <w:hyperlink r:id="rId16">
        <w:r>
          <w:rPr>
            <w:color w:val="0000EE"/>
            <w:u w:val="single"/>
          </w:rPr>
          <w:t>https://caasint.com/global-gsa-group-cargotech-customer-centech/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businesspress.net/stories/global-gsa-group-continues-to-invest-in-digital-technologies/" TargetMode="External"/><Relationship Id="rId11" Type="http://schemas.openxmlformats.org/officeDocument/2006/relationships/hyperlink" Target="https://ppd.aircargoweek.com/global-gsa-group-from-high-touch-to-high-tech/" TargetMode="External"/><Relationship Id="rId12" Type="http://schemas.openxmlformats.org/officeDocument/2006/relationships/hyperlink" Target="https://aircargoupdate.com/global-gsa-group-bridging-the-gap-between-airlines-and-cargo-operations/" TargetMode="External"/><Relationship Id="rId13" Type="http://schemas.openxmlformats.org/officeDocument/2006/relationships/hyperlink" Target="https://globalsupplychainme.com/global-gsa-group-celebrates-30-years/" TargetMode="External"/><Relationship Id="rId14" Type="http://schemas.openxmlformats.org/officeDocument/2006/relationships/hyperlink" Target="https://cargoforwarder.eu/2025/02/02/global-gsa-group-looks-back-on-30-years-of-success/" TargetMode="External"/><Relationship Id="rId15" Type="http://schemas.openxmlformats.org/officeDocument/2006/relationships/hyperlink" Target="https://cargotrends.in/news/global-gsa-group-the-beating-cargo-management-heart-of-europe" TargetMode="External"/><Relationship Id="rId16" Type="http://schemas.openxmlformats.org/officeDocument/2006/relationships/hyperlink" Target="https://caasint.com/global-gsa-group-cargotech-customer-ce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