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embraces iFactory tech to boost New Class EV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BMW is set to unveil its New Class lineup towards the end of this year, marking a significant milestone in the company's shift towards electric vehicles. Production of the electric iX3 will commence at BMW's newly constructed facility in Debrecen, Hungary, while plans for a sedan will transition to the BMW headquarters in Munich next year. The preparations for these launches are well underway, as the company aims to maintain ongoing production while integrating new models into its manufacturing process.</w:t>
      </w:r>
      <w:r/>
    </w:p>
    <w:p>
      <w:r/>
      <w:r>
        <w:t>To facilitate a seamless transition, BMW is implementing advanced elements of its innovative iFactory production concept. Introduced in 2020, the iFactory integrates virtualisation, artificial intelligence (AI), and data science into all facets of automotive production. This approach leverages 3D scanning technology across vehicle and engine plants to create a fully interconnected production environment.</w:t>
      </w:r>
      <w:r/>
    </w:p>
    <w:p>
      <w:r/>
      <w:r>
        <w:t>Central to the iFactory strategy are three interconnected pillars, with data science being a foundational component. BMW emphasises the importance of precise and comprehensive data collection, ensuring that decision-making is informed by detailed insights from multiple sources. This holistic view of production processes is aimed at enhancing efficiency and streamlining operations as the company expands its electric vehicle offerings.</w:t>
      </w:r>
      <w:r/>
    </w:p>
    <w:p>
      <w:r/>
      <w:r>
        <w:t>This strategic move reflects BMW's commitment to embracing digitalisation as it navigates the evolving automotive landscape and prepares to meet the increasing demand for sustainable vehicles. As the company progresses towards these production goals, it will continue to enhance its operational model to support the integration of new technologies and vehicles.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https://www.bmwblog.com/2024/11/12/bmw-first-neue-klasse-suv-ix3-2025-launch/</w:t>
        </w:r>
      </w:hyperlink>
      <w:r>
        <w:t xml:space="preserve"> - This article confirms that BMW's first Neue Klasse model, the iX3, is scheduled to begin production by fall 2025 at the new high-tech facility in Debrecen, Hungary.</w:t>
      </w:r>
      <w:r/>
    </w:p>
    <w:p>
      <w:pPr>
        <w:pStyle w:val="ListNumber"/>
        <w:spacing w:line="240" w:lineRule="auto"/>
        <w:ind w:left="720"/>
      </w:pPr>
      <w:r/>
      <w:hyperlink r:id="rId11">
        <w:r>
          <w:rPr>
            <w:color w:val="0000EE"/>
            <w:u w:val="single"/>
          </w:rPr>
          <w:t>https://www.bmwblog.com/2023/03/15/bmw-to-launch-at-least-six-neue-klasse-evs-until-2028/</w:t>
        </w:r>
      </w:hyperlink>
      <w:r>
        <w:t xml:space="preserve"> - This source details BMW's plan to launch at least six Neue Klasse electric vehicles by 2028, with production starting at the new factory in Debrecen in the second half of 2025.</w:t>
      </w:r>
      <w:r/>
    </w:p>
    <w:p>
      <w:pPr>
        <w:pStyle w:val="ListNumber"/>
        <w:spacing w:line="240" w:lineRule="auto"/>
        <w:ind w:left="720"/>
      </w:pPr>
      <w:r/>
      <w:hyperlink r:id="rId12">
        <w:r>
          <w:rPr>
            <w:color w:val="0000EE"/>
            <w:u w:val="single"/>
          </w:rPr>
          <w:t>https://www.bmwgroup.com/en/news/general/2023/neueklasse.html/</w:t>
        </w:r>
      </w:hyperlink>
      <w:r>
        <w:t xml:space="preserve"> - This official BMW Group announcement outlines the company's commitment to digitalization and the integration of new technologies, including the iFactory production concept, to support the launch of the Neue Klasse lineup.</w:t>
      </w:r>
      <w:r/>
    </w:p>
    <w:p>
      <w:pPr>
        <w:pStyle w:val="ListNumber"/>
        <w:spacing w:line="240" w:lineRule="auto"/>
        <w:ind w:left="720"/>
      </w:pPr>
      <w:r/>
      <w:hyperlink r:id="rId13">
        <w:r>
          <w:rPr>
            <w:color w:val="0000EE"/>
            <w:u w:val="single"/>
          </w:rPr>
          <w:t>https://www.bmwblog.com/2023/01/05/bmw-neue-klasse-lineup-expand-shortly-after-2025-sedan-and-suv/</w:t>
        </w:r>
      </w:hyperlink>
      <w:r>
        <w:t xml:space="preserve"> - This article discusses BMW's plans to expand the Neue Klasse lineup shortly after the initial 2025 sedan and SUV models, reflecting the company's commitment to embracing digitalization and new technologies.</w:t>
      </w:r>
      <w:r/>
    </w:p>
    <w:p>
      <w:pPr>
        <w:pStyle w:val="ListNumber"/>
        <w:spacing w:line="240" w:lineRule="auto"/>
        <w:ind w:left="720"/>
      </w:pPr>
      <w:r/>
      <w:hyperlink r:id="rId12">
        <w:r>
          <w:rPr>
            <w:color w:val="0000EE"/>
            <w:u w:val="single"/>
          </w:rPr>
          <w:t>https://www.bmwgroup.com/en/news/general/2023/neueklasse.html/</w:t>
        </w:r>
      </w:hyperlink>
      <w:r>
        <w:t xml:space="preserve"> - This official BMW Group announcement highlights the integration of advanced elements of the iFactory production concept, including virtualization, artificial intelligence, and data science, into all facets of automotive production.</w:t>
      </w:r>
      <w:r/>
    </w:p>
    <w:p>
      <w:pPr>
        <w:pStyle w:val="ListNumber"/>
        <w:spacing w:line="240" w:lineRule="auto"/>
        <w:ind w:left="720"/>
      </w:pPr>
      <w:r/>
      <w:hyperlink r:id="rId13">
        <w:r>
          <w:rPr>
            <w:color w:val="0000EE"/>
            <w:u w:val="single"/>
          </w:rPr>
          <w:t>https://www.bmwblog.com/2023/01/05/bmw-neue-klasse-lineup-expand-shortly-after-2025-sedan-and-suv/</w:t>
        </w:r>
      </w:hyperlink>
      <w:r>
        <w:t xml:space="preserve"> - This article discusses BMW's plans to expand the Neue Klasse lineup shortly after the initial 2025 sedan and SUV models, reflecting the company's commitment to embracing digitalization and new technologies.</w:t>
      </w:r>
      <w:r/>
    </w:p>
    <w:p>
      <w:pPr>
        <w:pStyle w:val="ListNumber"/>
        <w:spacing w:line="240" w:lineRule="auto"/>
        <w:ind w:left="720"/>
      </w:pPr>
      <w:r/>
      <w:hyperlink r:id="rId14">
        <w:r>
          <w:rPr>
            <w:color w:val="0000EE"/>
            <w:u w:val="single"/>
          </w:rPr>
          <w:t>https://news.google.com/rss/articles/CBMijAFBVV95cUxORF9wcTZCcnZ2cTM1OXBBbW9adXh0WEs3NVpONW1KZjVVd2ZtQkUtSFVKV3JSVUFuRGUxZC1OSkxHcFRyTUc2eGI2X0ZDdXliTUdaZnVJd1QyNmU4dkVjUGpTQlhVV3dudWpyTkVneUxlY2V0REZ2alM4SU5NME5IZFI5NTVuMUZmNDlrWQ?oc=5&amp;hl=en-US&amp;gl=US&amp;ceid=US:en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mwblog.com/2024/11/12/bmw-first-neue-klasse-suv-ix3-2025-launch/" TargetMode="External"/><Relationship Id="rId11" Type="http://schemas.openxmlformats.org/officeDocument/2006/relationships/hyperlink" Target="https://www.bmwblog.com/2023/03/15/bmw-to-launch-at-least-six-neue-klasse-evs-until-2028/" TargetMode="External"/><Relationship Id="rId12" Type="http://schemas.openxmlformats.org/officeDocument/2006/relationships/hyperlink" Target="https://www.bmwgroup.com/en/news/general/2023/neueklasse.html/" TargetMode="External"/><Relationship Id="rId13" Type="http://schemas.openxmlformats.org/officeDocument/2006/relationships/hyperlink" Target="https://www.bmwblog.com/2023/01/05/bmw-neue-klasse-lineup-expand-shortly-after-2025-sedan-and-suv/" TargetMode="External"/><Relationship Id="rId14" Type="http://schemas.openxmlformats.org/officeDocument/2006/relationships/hyperlink" Target="https://news.google.com/rss/articles/CBMijAFBVV95cUxORF9wcTZCcnZ2cTM1OXBBbW9adXh0WEs3NVpONW1KZjVVd2ZtQkUtSFVKV3JSVUFuRGUxZC1OSkxHcFRyTUc2eGI2X0ZDdXliTUdaZnVJd1QyNmU4dkVjUGpTQlhVV3dudWpyTkVneUxlY2V0REZ2alM4SU5NME5IZFI5NTVuMUZmNDlr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