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collaboration in product development accelerates innovation and reduces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 management remains a significant challenge within product development, particularly as supply chains continue to evolve in complexity. Traditional approaches, often characterised by siloed processes and fragmented communications, result in delays, errors, and lost opportunities, making seamless collaboration among engineering teams and suppliers essential.</w:t>
      </w:r>
      <w:r/>
    </w:p>
    <w:p>
      <w:r/>
      <w:r>
        <w:t>A report by SupplyChainBrain highlights that improving collaboration with suppliers during the design phase can lead to enhanced efficiency, quality, and speed in the development process. However, achieving true collaboration requires adopting modern integrated strategies that extend beyond basic transactions. Effective collaboration demands well-defined processes, continuous data flow, open communication, traceable decision-making, and mutual trust among all involved parties.</w:t>
      </w:r>
      <w:r/>
    </w:p>
    <w:p>
      <w:r/>
      <w:r>
        <w:t>Historically, interactions between engineering teams and suppliers have been inefficient, relying on sporadic communication methods such as emails and phone calls. This disconnect hinders access to up-to-date project information and exacerbates issues when last-minute design changes, manufacturability challenges, or quality concerns arise, particularly in complex sectors like manufacturing, aerospace, and automotive. The absence of structured, traceable methods for managing interactions increases the likelihood of miscommunication and errors.</w:t>
      </w:r>
      <w:r/>
    </w:p>
    <w:p>
      <w:r/>
      <w:r>
        <w:t>To confront these issues, establishing a real-time, transparent collaborative environment is crucial. By integrating suppliers early into the product development process, all parties gain access to the most current and accurate information, eliminating the necessity for disconnected communications.</w:t>
      </w:r>
      <w:r/>
    </w:p>
    <w:p>
      <w:r/>
      <w:r>
        <w:t xml:space="preserve">The strategy involves two key components: </w:t>
      </w:r>
      <w:r/>
    </w:p>
    <w:p>
      <w:r/>
      <w:r>
        <w:t xml:space="preserve">1. </w:t>
      </w:r>
      <w:r>
        <w:rPr>
          <w:b/>
        </w:rPr>
        <w:t>Product Lifecycle Management (PLM) Platform</w:t>
      </w:r>
      <w:r>
        <w:t>: This serves as a structured repository for supplier-related data, including contact details and performance metrics. The PLM platform ensures that all interactions remain traceable, fostering a more informed and collaborative workflow across departments.</w:t>
      </w:r>
      <w:r/>
    </w:p>
    <w:p>
      <w:r/>
      <w:r>
        <w:t xml:space="preserve">2. </w:t>
      </w:r>
      <w:r>
        <w:rPr>
          <w:b/>
        </w:rPr>
        <w:t>External Collaboration Portal</w:t>
      </w:r>
      <w:r>
        <w:t>: This secure portal grants suppliers real-time access to essential data such as design specifications and production updates, while also enabling direct communication channels with engineering teams. Rapid sharing of information regarding design or supply issues can significantly reduce delays and errors.</w:t>
      </w:r>
      <w:r/>
    </w:p>
    <w:p>
      <w:r/>
      <w:r>
        <w:t>As companies refine their collaboration processes, they can achieve collaborative change management that shrinks development cycles and accelerates time to market. When suppliers are incorporated from the initial stages, they understand expectations better and can proactively identify potential obstacles before they escalate.</w:t>
      </w:r>
      <w:r/>
    </w:p>
    <w:p>
      <w:r/>
      <w:r>
        <w:t>However, as collaboration with external suppliers increases, the necessity for robust security measures also grows. Protecting sensitive information is paramount, requiring controlled access tailored to specific roles and tasks. For instance, certain teams within a supplier's organisation may need access to detailed CAD files, while others may only require logistics information. Secure data-sharing platforms facilitate controlled access, allowing suppliers to view only the information pertinent to their roles, thereby safeguarding key company data and intellectual property.</w:t>
      </w:r>
      <w:r/>
    </w:p>
    <w:p>
      <w:r/>
      <w:r>
        <w:t>Transformation of suppliers from mere transactional vendors to genuine partners in product development is achievable through effective collaboration. Early integration within the development cycle, real-time information access, and empowerment to contribute to key decisions can minimize costly errors and enhance product quality through collective problem-solving and informed decision-making. Improved visibility and coordination also contribute to reduced supply chain risks, fostering a more resilient and efficient development process.</w:t>
      </w:r>
      <w:r/>
    </w:p>
    <w:p>
      <w:r/>
      <w:r>
        <w:t>In the current landscape, collaboration between engineers and suppliers is not just beneficial but a strategic necessity, leading to accelerated development, improved product quality, and a more robust supply chain. Paweł Z. Chądzyński, a senior director of strategic research with Aras, underscores the crucial benefits that arise from such collaborations.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https://mecanicasolutions.com/en/blog/early-supplier-involvement-in-product-development/</w:t>
        </w:r>
      </w:hyperlink>
      <w:r>
        <w:t xml:space="preserve"> - This article discusses how integrating suppliers early in the product development process can lead to significant cost savings, improved product quality, and faster time-to-market, aligning with the article's emphasis on the importance of early supplier involvement.</w:t>
      </w:r>
      <w:r/>
    </w:p>
    <w:p>
      <w:pPr>
        <w:pStyle w:val="ListNumber"/>
        <w:spacing w:line="240" w:lineRule="auto"/>
        <w:ind w:left="720"/>
      </w:pPr>
      <w:r/>
      <w:hyperlink r:id="rId11">
        <w:r>
          <w:rPr>
            <w:color w:val="0000EE"/>
            <w:u w:val="single"/>
          </w:rPr>
          <w:t>https://onlinelibrary.wiley.com/doi/abs/10.1111/j.1745-493X.2008.00046.x</w:t>
        </w:r>
      </w:hyperlink>
      <w:r>
        <w:t xml:space="preserve"> - This study examines how the timing and extent of supplier integration in new product development affect project performance, supporting the article's claim that traditional approaches can lead to delays and errors.</w:t>
      </w:r>
      <w:r/>
    </w:p>
    <w:p>
      <w:pPr>
        <w:pStyle w:val="ListNumber"/>
        <w:spacing w:line="240" w:lineRule="auto"/>
        <w:ind w:left="720"/>
      </w:pPr>
      <w:r/>
      <w:hyperlink r:id="rId12">
        <w:r>
          <w:rPr>
            <w:color w:val="0000EE"/>
            <w:u w:val="single"/>
          </w:rPr>
          <w:t>https://www.gmisolutions.com/blog/the-advantages-of-involving-your-outsourced-assembly-manufacturing-partners-early</w:t>
        </w:r>
      </w:hyperlink>
      <w:r>
        <w:t xml:space="preserve"> - This blog post highlights the benefits of early collaboration with outsourced partners, including clearer communication and fewer surprises, which corroborates the article's point about the necessity of seamless collaboration among engineering teams and suppliers.</w:t>
      </w:r>
      <w:r/>
    </w:p>
    <w:p>
      <w:pPr>
        <w:pStyle w:val="ListNumber"/>
        <w:spacing w:line="240" w:lineRule="auto"/>
        <w:ind w:left="720"/>
      </w:pPr>
      <w:r/>
      <w:hyperlink r:id="rId13">
        <w:r>
          <w:rPr>
            <w:color w:val="0000EE"/>
            <w:u w:val="single"/>
          </w:rPr>
          <w:t>https://onlinelibrary.wiley.com/doi/abs/10.1111/j.1467-9310.2010.00602.x</w:t>
        </w:r>
      </w:hyperlink>
      <w:r>
        <w:t xml:space="preserve"> - This research discusses the dual role of purchasing in early supplier integration, emphasizing the importance of structured, traceable methods for managing interactions to reduce miscommunication and errors.</w:t>
      </w:r>
      <w:r/>
    </w:p>
    <w:p>
      <w:pPr>
        <w:pStyle w:val="ListNumber"/>
        <w:spacing w:line="240" w:lineRule="auto"/>
        <w:ind w:left="720"/>
      </w:pPr>
      <w:r/>
      <w:hyperlink r:id="rId14">
        <w:r>
          <w:rPr>
            <w:color w:val="0000EE"/>
            <w:u w:val="single"/>
          </w:rPr>
          <w:t>https://ykkamericas.com/the-importance-of-early-supplier-engagement/</w:t>
        </w:r>
      </w:hyperlink>
      <w:r>
        <w:t xml:space="preserve"> - This article underscores the significance of involving suppliers early in the development process to foster innovation and problem-solving, aligning with the article's assertion that early integration can minimize costly errors and enhance product quality.</w:t>
      </w:r>
      <w:r/>
    </w:p>
    <w:p>
      <w:pPr>
        <w:pStyle w:val="ListNumber"/>
        <w:spacing w:line="240" w:lineRule="auto"/>
        <w:ind w:left="720"/>
      </w:pPr>
      <w:r/>
      <w:hyperlink r:id="rId15">
        <w:r>
          <w:rPr>
            <w:color w:val="0000EE"/>
            <w:u w:val="single"/>
          </w:rPr>
          <w:t>https://www.emerald.com/insight/content/doi/10.1108/jdal-03-2018-0007/full/html</w:t>
        </w:r>
      </w:hyperlink>
      <w:r>
        <w:t xml:space="preserve"> - This study identifies critical early supplier integration activities that enhance project performance, supporting the article's emphasis on establishing a real-time, transparent collaborative environment.</w:t>
      </w:r>
      <w:r/>
    </w:p>
    <w:p>
      <w:pPr>
        <w:pStyle w:val="ListNumber"/>
        <w:spacing w:line="240" w:lineRule="auto"/>
        <w:ind w:left="720"/>
      </w:pPr>
      <w:r/>
      <w:hyperlink r:id="rId16">
        <w:r>
          <w:rPr>
            <w:color w:val="0000EE"/>
            <w:u w:val="single"/>
          </w:rPr>
          <w:t>https://www.supplychainbrain.com/blogs/1-think-tank/post/41604-streamlining-collaboration-with-smart-supplier-management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canicasolutions.com/en/blog/early-supplier-involvement-in-product-development/" TargetMode="External"/><Relationship Id="rId11" Type="http://schemas.openxmlformats.org/officeDocument/2006/relationships/hyperlink" Target="https://onlinelibrary.wiley.com/doi/abs/10.1111/j.1745-493X.2008.00046.x" TargetMode="External"/><Relationship Id="rId12" Type="http://schemas.openxmlformats.org/officeDocument/2006/relationships/hyperlink" Target="https://www.gmisolutions.com/blog/the-advantages-of-involving-your-outsourced-assembly-manufacturing-partners-early" TargetMode="External"/><Relationship Id="rId13" Type="http://schemas.openxmlformats.org/officeDocument/2006/relationships/hyperlink" Target="https://onlinelibrary.wiley.com/doi/abs/10.1111/j.1467-9310.2010.00602.x" TargetMode="External"/><Relationship Id="rId14" Type="http://schemas.openxmlformats.org/officeDocument/2006/relationships/hyperlink" Target="https://ykkamericas.com/the-importance-of-early-supplier-engagement/" TargetMode="External"/><Relationship Id="rId15" Type="http://schemas.openxmlformats.org/officeDocument/2006/relationships/hyperlink" Target="https://www.emerald.com/insight/content/doi/10.1108/jdal-03-2018-0007/full/html" TargetMode="External"/><Relationship Id="rId16" Type="http://schemas.openxmlformats.org/officeDocument/2006/relationships/hyperlink" Target="https://www.supplychainbrain.com/blogs/1-think-tank/post/41604-streamlining-collaboration-with-smart-supplier-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