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Peloton launches CPGXcelerate to speed up planning for CPG firms using Oracle Cloud EPM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Peloton Consulting Group, a prominent global player in digital transformation, has launched a new solution aimed at optimising planning processes for Consumer-Packaged Goods (CPG) companies. Named CPGXcelerate, this initiative integrates Oracle Cloud EPM Planning with tailored functionalities designed to meet the specific demands of the CPG sector.</w:t>
      </w:r>
      <w:r/>
    </w:p>
    <w:p>
      <w:r/>
      <w:r>
        <w:t>The announcement was made on 6 May 2025, in Boston, Massachusetts. Loren Joski, Senior Vice President of the Consumer-Packaged Goods Industry Practice at Peloton, highlighted that CPG companies face mounting pressures to adapt swiftly to market fluctuations while effectively managing their intricate supply chains. He stated, "CPGXcelerate empowers our clients to deploy Oracle Cloud EPM Planning with pre-built capabilities tailored to the CPG sector. This dramatically reduces implementation time and enables tangible results in weeks rather than months."</w:t>
      </w:r>
      <w:r/>
    </w:p>
    <w:p>
      <w:r/>
      <w:r>
        <w:t>CPGXcelerate offers a range of features that aim to streamline and enhance the planning capabilities of CPG organisations. These include:</w:t>
      </w:r>
      <w:r/>
      <w:r/>
    </w:p>
    <w:p>
      <w:pPr>
        <w:pStyle w:val="ListBullet"/>
        <w:spacing w:line="240" w:lineRule="auto"/>
        <w:ind w:left="720"/>
      </w:pPr>
      <w:r/>
      <w:r>
        <w:rPr>
          <w:b/>
        </w:rPr>
        <w:t>Driver-Based Sales and Gross Margin:</w:t>
      </w:r>
      <w:r>
        <w:t xml:space="preserve"> This feature allows sales and Cost of Goods Sold (COGS) plans to be informed by demand and production volumes, drawing from established Sales and Operations Planning (S&amp;OP) processes.</w:t>
      </w:r>
      <w:r/>
    </w:p>
    <w:p>
      <w:pPr>
        <w:pStyle w:val="ListBullet"/>
        <w:spacing w:line="240" w:lineRule="auto"/>
        <w:ind w:left="720"/>
      </w:pPr>
      <w:r/>
      <w:r>
        <w:rPr>
          <w:b/>
        </w:rPr>
        <w:t>Product and Customer Profitability:</w:t>
      </w:r>
      <w:r>
        <w:t xml:space="preserve"> The solution extends planning capabilities to specific Stock Keeping Units (SKUs) and customer levels, facilitating operational decisions that are closely aligned with market dynamics.</w:t>
      </w:r>
      <w:r/>
    </w:p>
    <w:p>
      <w:pPr>
        <w:pStyle w:val="ListBullet"/>
        <w:spacing w:line="240" w:lineRule="auto"/>
        <w:ind w:left="720"/>
      </w:pPr>
      <w:r/>
      <w:r>
        <w:rPr>
          <w:b/>
        </w:rPr>
        <w:t>Detailed Gross Margin Analysis:</w:t>
      </w:r>
      <w:r>
        <w:t xml:space="preserve"> CPGXcelerate provides comprehensive insights into gross-to-net pricing components, with flexible cost handling that accommodates various requirements across the CPG landscape.</w:t>
      </w:r>
      <w:r/>
    </w:p>
    <w:p>
      <w:pPr>
        <w:pStyle w:val="ListBullet"/>
        <w:spacing w:line="240" w:lineRule="auto"/>
        <w:ind w:left="720"/>
      </w:pPr>
      <w:r/>
      <w:r>
        <w:rPr>
          <w:b/>
        </w:rPr>
        <w:t>Advanced Demand-Driven Modelling:</w:t>
      </w:r>
      <w:r>
        <w:t xml:space="preserve"> This incorporates artificial intelligence (AI) and machine learning (ML) to support detailed scenario modelling and predictive analytics.</w:t>
      </w:r>
      <w:r/>
      <w:r/>
    </w:p>
    <w:p>
      <w:r/>
      <w:r>
        <w:t>The platform is designed for rapid deployment and customisation, aiming to significantly shorten implementation periods while enhancing time-to-value. Its pre-configured CPG-specific content and standardised delivery methodology aim to mitigate risks associated with traditional custom-built solutions.</w:t>
      </w:r>
      <w:r/>
    </w:p>
    <w:p>
      <w:r/>
      <w:r>
        <w:t>CPGXcelerate is now available to Oracle's CPG customers around the world, providing a robust framework for companies looking to navigate the complexities of the consumer goods market more effectively. For further details, interested parties can visit Peloton's official website.</w:t>
      </w:r>
      <w:r/>
    </w:p>
    <w:p>
      <w:r/>
      <w:r>
        <w:t>Peloton Consulting Group positions itself as a leader in enabling organisations to actualise the benefits of digital transformation, leveraging a suite of capabilities across various areas including Enterprise Performance Management (EPM) and Supply Chain Management (SCM). Through these offerings, Peloton aims to integrate people, processes, and technologies to drive tangible outcomes for its clients.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https://www.pelotongroup.com/insight/peloton-consulting-group-launches-retailxcelerate-empowering-the-future-of-retail-planning/</w:t>
        </w:r>
      </w:hyperlink>
      <w:r>
        <w:t xml:space="preserve"> - This article discusses Peloton Consulting Group's launch of RetailXcelerate, a solution designed to transform retail planning and operations, highlighting their expertise in digital transformation and Oracle Cloud EPM technology.</w:t>
      </w:r>
      <w:r/>
    </w:p>
    <w:p>
      <w:pPr>
        <w:pStyle w:val="ListNumber"/>
        <w:spacing w:line="240" w:lineRule="auto"/>
        <w:ind w:left="720"/>
      </w:pPr>
      <w:r/>
      <w:hyperlink r:id="rId11">
        <w:r>
          <w:rPr>
            <w:color w:val="0000EE"/>
            <w:u w:val="single"/>
          </w:rPr>
          <w:t>https://www.pelotongroup.com/insight/peloton-consulting-group-unveils-tailored-oracle-fusion-cloud-epm-solution-accelerators-for-the-retail-sector/</w:t>
        </w:r>
      </w:hyperlink>
      <w:r>
        <w:t xml:space="preserve"> - This announcement details Peloton's introduction of specialized Oracle Fusion Cloud EPM Solution Accelerators for the retail sector, emphasizing their commitment to addressing industry-specific challenges.</w:t>
      </w:r>
      <w:r/>
    </w:p>
    <w:p>
      <w:pPr>
        <w:pStyle w:val="ListNumber"/>
        <w:spacing w:line="240" w:lineRule="auto"/>
        <w:ind w:left="720"/>
      </w:pPr>
      <w:r/>
      <w:hyperlink r:id="rId12">
        <w:r>
          <w:rPr>
            <w:color w:val="0000EE"/>
            <w:u w:val="single"/>
          </w:rPr>
          <w:t>https://www.pelotongroup.com/insight/peloton-launches-two-oracle-cloud-epm-accelerators-to-boost-financial-and-workforce-planning/</w:t>
        </w:r>
      </w:hyperlink>
      <w:r>
        <w:t xml:space="preserve"> - This release highlights Peloton's expansion of Oracle Cloud EPM accelerators to include Financial and Workforce Planning, showcasing their focus on enhancing operational efficiency and decision-making capabilities.</w:t>
      </w:r>
      <w:r/>
    </w:p>
    <w:p>
      <w:pPr>
        <w:pStyle w:val="ListNumber"/>
        <w:spacing w:line="240" w:lineRule="auto"/>
        <w:ind w:left="720"/>
      </w:pPr>
      <w:r/>
      <w:hyperlink r:id="rId13">
        <w:r>
          <w:rPr>
            <w:color w:val="0000EE"/>
            <w:u w:val="single"/>
          </w:rPr>
          <w:t>https://www.pelotongroup.com/insight/peloton-consulting-group-wins-prestigious-2024-oracle-partner-award-for-business-impact-in-north-america-applications/</w:t>
        </w:r>
      </w:hyperlink>
      <w:r>
        <w:t xml:space="preserve"> - This article announces Peloton's recognition with the 2024 Oracle Partner Award for Business Impact in North America Applications, underscoring their dedication to delivering impactful customer experiences through Oracle's cloud technology.</w:t>
      </w:r>
      <w:r/>
    </w:p>
    <w:p>
      <w:pPr>
        <w:pStyle w:val="ListNumber"/>
        <w:spacing w:line="240" w:lineRule="auto"/>
        <w:ind w:left="720"/>
      </w:pPr>
      <w:r/>
      <w:hyperlink r:id="rId14">
        <w:r>
          <w:rPr>
            <w:color w:val="0000EE"/>
            <w:u w:val="single"/>
          </w:rPr>
          <w:t>https://www.pelotongroup.com/insight/peloton-consulting-group-launches-ai-powered-oracle-fusion-data-intelligence-accelerator/</w:t>
        </w:r>
      </w:hyperlink>
      <w:r>
        <w:t xml:space="preserve"> - This announcement details Peloton's launch of an AI-powered Oracle Fusion Data Intelligence Accelerator, highlighting their commitment to leveraging artificial intelligence for data intelligence solutions.</w:t>
      </w:r>
      <w:r/>
    </w:p>
    <w:p>
      <w:pPr>
        <w:pStyle w:val="ListNumber"/>
        <w:spacing w:line="240" w:lineRule="auto"/>
        <w:ind w:left="720"/>
      </w:pPr>
      <w:r/>
      <w:hyperlink r:id="rId15">
        <w:r>
          <w:rPr>
            <w:color w:val="0000EE"/>
            <w:u w:val="single"/>
          </w:rPr>
          <w:t>https://www.pelotongroup.com/insight/peloton-consulting-group-joins-netsuite-alliance-partner-program-22106562</w:t>
        </w:r>
      </w:hyperlink>
      <w:r>
        <w:t xml:space="preserve"> - This press release discusses Peloton's partnership with NetSuite, enhancing their ability to serve mid-sized customers and strengthen their expertise in ERP and EPM solutions.</w:t>
      </w:r>
      <w:r/>
    </w:p>
    <w:p>
      <w:pPr>
        <w:pStyle w:val="ListNumber"/>
        <w:spacing w:line="240" w:lineRule="auto"/>
        <w:ind w:left="720"/>
      </w:pPr>
      <w:r/>
      <w:hyperlink r:id="rId16">
        <w:r>
          <w:rPr>
            <w:color w:val="0000EE"/>
            <w:u w:val="single"/>
          </w:rPr>
          <w:t>https://journalofcyberpolicy.com/peloton-consulting-group-launches-cpgxcelerate-for-oracle-cloud-epm-planning-transforming-cpg-operations/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elotongroup.com/insight/peloton-consulting-group-launches-retailxcelerate-empowering-the-future-of-retail-planning/" TargetMode="External"/><Relationship Id="rId11" Type="http://schemas.openxmlformats.org/officeDocument/2006/relationships/hyperlink" Target="https://www.pelotongroup.com/insight/peloton-consulting-group-unveils-tailored-oracle-fusion-cloud-epm-solution-accelerators-for-the-retail-sector/" TargetMode="External"/><Relationship Id="rId12" Type="http://schemas.openxmlformats.org/officeDocument/2006/relationships/hyperlink" Target="https://www.pelotongroup.com/insight/peloton-launches-two-oracle-cloud-epm-accelerators-to-boost-financial-and-workforce-planning/" TargetMode="External"/><Relationship Id="rId13" Type="http://schemas.openxmlformats.org/officeDocument/2006/relationships/hyperlink" Target="https://www.pelotongroup.com/insight/peloton-consulting-group-wins-prestigious-2024-oracle-partner-award-for-business-impact-in-north-america-applications/" TargetMode="External"/><Relationship Id="rId14" Type="http://schemas.openxmlformats.org/officeDocument/2006/relationships/hyperlink" Target="https://www.pelotongroup.com/insight/peloton-consulting-group-launches-ai-powered-oracle-fusion-data-intelligence-accelerator/" TargetMode="External"/><Relationship Id="rId15" Type="http://schemas.openxmlformats.org/officeDocument/2006/relationships/hyperlink" Target="https://www.pelotongroup.com/insight/peloton-consulting-group-joins-netsuite-alliance-partner-program-22106562" TargetMode="External"/><Relationship Id="rId16" Type="http://schemas.openxmlformats.org/officeDocument/2006/relationships/hyperlink" Target="https://journalofcyberpolicy.com/peloton-consulting-group-launches-cpgxcelerate-for-oracle-cloud-epm-planning-transforming-cpg-oper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