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 and private sector unite to drive economic recovery with tax reforms and e-procurement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concerted effort to revitalise Kenya's economy, the Kenya Private Sector Alliance (KEPSA) has joined hands with the Kenya Investment Authority (KenInvest) to address the pressing challenges hindering business growth. Recently, a high-level roundtable at Nairobi's Serena Hotel centred on fostering a supportive environment for sustainable economic development. </w:t>
      </w:r>
      <w:r/>
    </w:p>
    <w:p>
      <w:r/>
      <w:r>
        <w:t>Chris Kiptoo, Principal Secretary for the National Treasury, highlighted the fundamental role of a stable business landscape in stimulating job creation and boosting government revenue. He emphasised the government's aspiration to curtail the fiscal deficit from 8.3% in 2021 to a targeted 4.5% by the 2025/26 financial year, with strategies focusing on enhanced tax compliance and the transition to digital systems for procurement. The introduction of an e-procurement platform, launched in April 2025, aims to bolster efficiency and transparency within public finances, ultimately reducing procurement costs by up to 15%.</w:t>
      </w:r>
      <w:r/>
    </w:p>
    <w:p>
      <w:r/>
      <w:r>
        <w:t>Dr. Kiptoo's remarks reflect Kenya's gradual economic recovery, underpinned by a notable decline in inflation—from 9.6% in late 2022 to just 2.7%—and a stabilised Kenyan Shilling against the US Dollar. He noted the significant progress made, attributing it to prudent fiscal measures including a successful Eurobond buyback earlier in the year. With foreign exchange reserves reported at USD 9.7 billion, equating to nearly 5 months' worth of imports, and remittances soaring by 14.5% to USD 4.96 billion, the country's economic prospects appear to be gradually improving.</w:t>
      </w:r>
      <w:r/>
    </w:p>
    <w:p>
      <w:r/>
      <w:r>
        <w:t>However, the journey towards fiscal stability has not been without challenges. Kiptoo recognised that the rejection of the Finance Bill 2024 along with civil protests had a detrimental effect on revenue collection. Ordinary revenue fell short by Sh142.8 billion by March 2025, contributing to an overall shortfall of Sh161.9 billion. Responding to this fiscal pressure, the government aims to enhance fiscal discipline through a combination of targeted spending cuts and reforms that focus on operational efficiency in public financial management.</w:t>
      </w:r>
      <w:r/>
    </w:p>
    <w:p>
      <w:r/>
      <w:r>
        <w:t xml:space="preserve">Furthermore, the government's proposed 2025/26 budget reflects a cautious approach to tax policy. Following last year's significant public unrest and protests against tax hikes, Finance Minister John Mbadi has confirmed that this year's budget will refrain from introducing new taxes. Instead, the focus lies in strengthening tax administration—a move intended to raise an additional Sh25-30 billion. </w:t>
      </w:r>
      <w:r/>
    </w:p>
    <w:p>
      <w:r/>
      <w:r>
        <w:t>The Finance Bill prioritises closing loopholes in tax collection rather than increasing tax rates, a shift intended to ease public discontent while simultaneously meeting fiscal requirements. However, the proposal to grant the tax authority access to private financial data to combat tax evasion has stirred concerns about individuals' privacy rights. Historically, the government's attempts to implement tax measures have faced backlash, particularly following protests in June last year that forced President William Ruto to withdraw substantial proposed tax increases.</w:t>
      </w:r>
      <w:r/>
    </w:p>
    <w:p>
      <w:r/>
      <w:r>
        <w:t>The business community remains hopeful, as Carole Kariuki, KEPSA's CEO, praised the government's commitment to structural reforms. Kariuki reaffirmed that the private sector stands ready to support government initiatives, contingent on an improved operational climate that encourages investment and job creation. The roundtable concluded with a renewed pledge from both sectors to collaborate on policy reforms and bolstered regulatory frameworks designed to pave the way for long-term economic stability.</w:t>
      </w:r>
      <w:r/>
    </w:p>
    <w:p>
      <w:r/>
      <w:r>
        <w:t xml:space="preserve">This commitment to partnership and reform reflects a consensus that only through joint efforts can Kenya surmount the economic hurdles it faces and secure a robust and prosperous future. In a broader sense, experts project that Kenya's economy will grow by approximately 5.3% in 2025, bolstered by advances in agriculture and a resilient services sector. Such growth forecasts underscore the underlying optimism driving Kenya's economic revival amidst the challenges of recent years. </w:t>
      </w:r>
      <w:r/>
    </w:p>
    <w:p>
      <w:r/>
      <w:r>
        <w:t>As the government turns to digital solutions and seeks to reform tax policies, the focus remains on enhancing the business environment, ensuring investor confidence, and ultimately working towards a more sustainable economic framework.</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https://www.kenyanews.go.ke/treasury-private-sector-unite-to-power-kenyas-economic-revival-with-e-procurement-and-tax-reforms/</w:t>
        </w:r>
      </w:hyperlink>
      <w:r>
        <w:t xml:space="preserve"> - Please view link - unable to able to access data</w:t>
      </w:r>
      <w:r/>
    </w:p>
    <w:p>
      <w:pPr>
        <w:pStyle w:val="ListNumber"/>
        <w:spacing w:line="240" w:lineRule="auto"/>
        <w:ind w:left="720"/>
      </w:pPr>
      <w:r/>
      <w:hyperlink r:id="rId10">
        <w:r>
          <w:rPr>
            <w:color w:val="0000EE"/>
            <w:u w:val="single"/>
          </w:rPr>
          <w:t>https://www.reuters.com/world/africa/kenyas-202526-budget-proposals-avoid-new-taxes-after-last-years-riots-2025-05-07/</w:t>
        </w:r>
      </w:hyperlink>
      <w:r>
        <w:t xml:space="preserve"> - Kenya's government has proposed a 2025/26 budget that avoids new or increased taxes following last year's deadly protests against tax hikes. Finance Minister John Mbadi announced that the focus of this year's finance bill is on improving tax administration and closing loopholes to enhance collection efficiency rather than adjusting tax rates. The bill aims to raise an additional 25-30 billion shillings and includes spending proposals totaling approximately 4 trillion shillings, with a planned budget deficit of 4.5% of GDP. A controversial proposal in the bill would grant the tax authority access to financial data of individuals and businesses to combat tax evasion, which has raised privacy concerns among critics.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https://www.reuters.com/world/africa/kenya-cap-fiscal-deficit-45-fy-202526-2025-04-29/</w:t>
        </w:r>
      </w:hyperlink>
      <w:r>
        <w:t xml:space="preserve"> - Kenya has announced plans to cap its fiscal deficit at 4.5% of GDP for the fiscal year 2025/26, a reduction from 5.1% in the previous year. The cabinet also indicated a substantial revision to the original 4.3 trillion Kenyan shilling ($33 billion) budget. These changes are part of broader austerity measures aimed at improving fiscal discipline, tackling public debt challenges, and reallocating resources for essential public services. The decision follows a tumultuous previous year when mass protests led President William Ruto to withdraw $2.7 billion in proposed tax increases and backtrack on plans to lower the deficit to 3.5%. The cabinet has approved the Finance Bill 2025 to address tax loopholes and enhance financial efficiency.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https://www.reuters.com/world/africa/kenya-forecasts-budget-deficit-will-fall-35-gdp-next-fiscal-year-2024-09-17/</w:t>
        </w:r>
      </w:hyperlink>
      <w:r>
        <w:t xml:space="preserve"> - Kenya's finance ministry is forecasting a reduction in the budget deficit to 3.5% of GDP for the 2025/26 fiscal year, down from 4.3% in the current fiscal year. This adjustment comes after President William Ruto cancelled tax increases amounting to over 346 billion shillings ($2.7 billion) due to significant youth-led protests, marking a major crisis in his presidency. To manage the revenue shortfall, the government has resorted to spending cuts and increased borrowing. The deficit is projected to further decrease to 3.3% of GDP in the 2026/27 fiscal year, according to the finance ministry's draft budget outlook paper. (</w:t>
      </w:r>
      <w:hyperlink r:id="rId19">
        <w:r>
          <w:rPr>
            <w:color w:val="0000EE"/>
            <w:u w:val="single"/>
          </w:rPr>
          <w:t>reuters.com</w:t>
        </w:r>
      </w:hyperlink>
      <w:r>
        <w:t>)</w:t>
      </w:r>
      <w:r/>
    </w:p>
    <w:p>
      <w:pPr>
        <w:pStyle w:val="ListNumber"/>
        <w:spacing w:line="240" w:lineRule="auto"/>
        <w:ind w:left="720"/>
      </w:pPr>
      <w:r/>
      <w:hyperlink r:id="rId13">
        <w:r>
          <w:rPr>
            <w:color w:val="0000EE"/>
            <w:u w:val="single"/>
          </w:rPr>
          <w:t>https://www.reuters.com/world/africa/kenya-reintroduce-some-tax-measures-raise-12-bln-tv-report-2024-08-19/</w:t>
        </w:r>
      </w:hyperlink>
      <w:r>
        <w:t xml:space="preserve"> - Kenya's government has decided to reintroduce certain tax measures that were previously scrapped following deadly protests in June, Finance Minister John Mbadi announced. Despite the risk of further unrest, the government aims to generate revenue needed for essential expenditures, including teachers' salaries. While some tax measures will return in revised forms, essential products like sanitary pads will remain untaxed. These measures are necessary to balance demands from citizens and financial requirements from lenders like the IMF. President William Ruto had initially abandoned the finance bill containing new taxes under protest pressure and had made subsequent cabinet changes. The government plans to bring back 49 clauses from the original bill, aiming to streamline laws without imposing new taxes and hopes to raise 150 billion shillings by these changes. (</w:t>
      </w:r>
      <w:hyperlink r:id="rId20">
        <w:r>
          <w:rPr>
            <w:color w:val="0000EE"/>
            <w:u w:val="single"/>
          </w:rPr>
          <w:t>reuters.com</w:t>
        </w:r>
      </w:hyperlink>
      <w:r>
        <w:t>)</w:t>
      </w:r>
      <w:r/>
    </w:p>
    <w:p>
      <w:pPr>
        <w:pStyle w:val="ListNumber"/>
        <w:spacing w:line="240" w:lineRule="auto"/>
        <w:ind w:left="720"/>
      </w:pPr>
      <w:r/>
      <w:hyperlink r:id="rId14">
        <w:r>
          <w:rPr>
            <w:color w:val="0000EE"/>
            <w:u w:val="single"/>
          </w:rPr>
          <w:t>https://vision2030.go.ke/project/tax-reforms/</w:t>
        </w:r>
      </w:hyperlink>
      <w:r>
        <w:t xml:space="preserve"> - The Kenyan government has implemented several tax reforms to raise resources for financing government programs and meeting fiscal deficit targets. These reforms include the Integrated Tax Management System (ITMS), which ensures a wide range of electronic services such as electronic filing and registration, electronic payment, and electronic taxpayer accounts. The ITMS also incorporates functions from the road transport department and facilitates electronic tax register data transmission. Additionally, the government has enhanced the Common Cash Receipting System (CCRS) to allow payments of taxes via mobile money, integrating it with the Central Bank of Kenya and appointed commercial banks for seamless revenue collection. (</w:t>
      </w:r>
      <w:hyperlink r:id="rId21">
        <w:r>
          <w:rPr>
            <w:color w:val="0000EE"/>
            <w:u w:val="single"/>
          </w:rPr>
          <w:t>vision2030.go.ke</w:t>
        </w:r>
      </w:hyperlink>
      <w:r>
        <w:t>)</w:t>
      </w:r>
      <w:r/>
    </w:p>
    <w:p>
      <w:pPr>
        <w:pStyle w:val="ListNumber"/>
        <w:spacing w:line="240" w:lineRule="auto"/>
        <w:ind w:left="720"/>
      </w:pPr>
      <w:r/>
      <w:hyperlink r:id="rId15">
        <w:r>
          <w:rPr>
            <w:color w:val="0000EE"/>
            <w:u w:val="single"/>
          </w:rPr>
          <w:t>https://www.the-star.co.ke/news/realtime/2025-01-17-kenyas-economy-projected-to-grow-53-in-2025</w:t>
        </w:r>
      </w:hyperlink>
      <w:r>
        <w:t xml:space="preserve"> - Kenya's economy is projected to grow by 5.3% in 2025, according to the National Treasury's Budget Policy Statement. This growth is expected to be driven by enhanced agricultural productivity and a resilient services sector. The Treasury noted that the 2025 expansion would represent an increase from 4.6% in 2024. The previous year's contraction was attributed to a deceleration in economic activities during the first three quarters and a slowdown in private sector credit growth to key sectors. The anticipated growth in 2025 is also supported by ongoing reforms in the ICT sector, which are expected to boost growth in financial services, healthcare, and public administration. (</w:t>
      </w:r>
      <w:hyperlink r:id="rId22">
        <w:r>
          <w:rPr>
            <w:color w:val="0000EE"/>
            <w:u w:val="single"/>
          </w:rPr>
          <w:t>the-star.co.ke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yanews.go.ke/treasury-private-sector-unite-to-power-kenyas-economic-revival-with-e-procurement-and-tax-reforms/" TargetMode="External"/><Relationship Id="rId10" Type="http://schemas.openxmlformats.org/officeDocument/2006/relationships/hyperlink" Target="https://www.reuters.com/world/africa/kenyas-202526-budget-proposals-avoid-new-taxes-after-last-years-riots-2025-05-07/" TargetMode="External"/><Relationship Id="rId11" Type="http://schemas.openxmlformats.org/officeDocument/2006/relationships/hyperlink" Target="https://www.reuters.com/world/africa/kenya-cap-fiscal-deficit-45-fy-202526-2025-04-29/" TargetMode="External"/><Relationship Id="rId12" Type="http://schemas.openxmlformats.org/officeDocument/2006/relationships/hyperlink" Target="https://www.reuters.com/world/africa/kenya-forecasts-budget-deficit-will-fall-35-gdp-next-fiscal-year-2024-09-17/" TargetMode="External"/><Relationship Id="rId13" Type="http://schemas.openxmlformats.org/officeDocument/2006/relationships/hyperlink" Target="https://www.reuters.com/world/africa/kenya-reintroduce-some-tax-measures-raise-12-bln-tv-report-2024-08-19/" TargetMode="External"/><Relationship Id="rId14" Type="http://schemas.openxmlformats.org/officeDocument/2006/relationships/hyperlink" Target="https://vision2030.go.ke/project/tax-reforms/" TargetMode="External"/><Relationship Id="rId15" Type="http://schemas.openxmlformats.org/officeDocument/2006/relationships/hyperlink" Target="https://www.the-star.co.ke/news/realtime/2025-01-17-kenyas-economy-projected-to-grow-53-in-2025"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africa/kenyas-202526-budget-proposals-avoid-new-taxes-after-last-years-riots-2025-05-07/?utm_source=openai" TargetMode="External"/><Relationship Id="rId18" Type="http://schemas.openxmlformats.org/officeDocument/2006/relationships/hyperlink" Target="https://www.reuters.com/world/africa/kenya-cap-fiscal-deficit-45-fy-202526-2025-04-29/?utm_source=openai" TargetMode="External"/><Relationship Id="rId19" Type="http://schemas.openxmlformats.org/officeDocument/2006/relationships/hyperlink" Target="https://www.reuters.com/world/africa/kenya-forecasts-budget-deficit-will-fall-35-gdp-next-fiscal-year-2024-09-17/?utm_source=openai" TargetMode="External"/><Relationship Id="rId20" Type="http://schemas.openxmlformats.org/officeDocument/2006/relationships/hyperlink" Target="https://www.reuters.com/world/africa/kenya-reintroduce-some-tax-measures-raise-12-bln-tv-report-2024-08-19/?utm_source=openai" TargetMode="External"/><Relationship Id="rId21" Type="http://schemas.openxmlformats.org/officeDocument/2006/relationships/hyperlink" Target="https://vision2030.go.ke/project/tax-reforms/?utm_source=openai" TargetMode="External"/><Relationship Id="rId22" Type="http://schemas.openxmlformats.org/officeDocument/2006/relationships/hyperlink" Target="https://www.the-star.co.ke/news/realtime/2025-01-17-kenyas-economy-projected-to-grow-53-in-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