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Beard Construction targets regional growth with record £198m turnover and expanded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Cumnor-based Beard Construction is poised to expand its influence within the construction industry, building on a record turnover of £198 million in 2023. This marks a significant achievement for the company, which has consistently demonstrated growth and adaptability over the years. Employing approximately 350 personnel across five regional offices—Oxford, Southampton, Bristol, Guildford, and Swindon—Beard is now actively seeking to enhance its supply chain by inviting suppliers and subcontractors from numerous specialisms, including electrical, mechanical, groundworks, roofing, and brickwork.</w:t>
      </w:r>
      <w:r/>
    </w:p>
    <w:p>
      <w:r/>
      <w:r>
        <w:t>The company’s commitment to regional partnerships is evident, as it stresses the importance of collaboration with local businesses. Beard has established a strategic target aiming for at least 30 per cent of its spending to be allocated to small and medium-sized enterprises (SMEs) as part of its social value framework. This approach reflects an understanding of the vital role that smaller firms play within the broader construction sector, particularly as the industry faces challenges in sourcing skilled labour.</w:t>
      </w:r>
      <w:r/>
    </w:p>
    <w:p>
      <w:r/>
      <w:r>
        <w:t>Mike Hedges, operations director at Beard Construction, emphasised the centrality of collaboration in maintaining the company’s reputation for quality and excellence. “The strength and collaboration in our supply chain partnerships is key to maintaining our reputation for quality and excellence," he remarked. Beard’s ongoing commitment to these partnerships has resulted in positive supplier feedback, demonstrated by a net promoter score of 80, significantly above the industry average of 64. Survey respondents particularly praised Beard’s health and safety protocols and quality standards, with scores of 88.33 and 87.5 respectively.</w:t>
      </w:r>
      <w:r/>
    </w:p>
    <w:p>
      <w:r/>
      <w:r>
        <w:t>In support of its operational integrity, Beard Construction has also been recognised for its safety practices, having reported significant reductions in workplace accidents, including slips, trips, and falls. Finance director Fraser Johns pointed out that improved safety results are indicative of Beard’s rigorous focus on both safety and carbon reduction efforts. This dual focus is especially relevant in a post-pandemic environment, where health safeguards are paramount.</w:t>
      </w:r>
      <w:r/>
    </w:p>
    <w:p>
      <w:r/>
      <w:r>
        <w:t>Furthermore, the firm has recently reaffirmed its commitment to its workforce by retaining its Investors in People Gold accreditation for the fourth consecutive term. This recognition is awarded to organisations that excel in fostering employee engagement, investment, and development. Such accolades underline Beard’s longstanding culture of prioritising employee welfare and inclusivity, which has been a cornerstone of its operations since 2003.</w:t>
      </w:r>
      <w:r/>
    </w:p>
    <w:p>
      <w:r/>
      <w:r>
        <w:t>In parallel with expanding its operations, Beard Construction has also been awarded the contract for Gloucestershire College's £5 million sustainable construction centre, a project highlighting the firm’s dedication to low-carbon initiatives and education in the construction trade. The centre is expected to provide training to 164 learners weekly, directly addressing the projected shortage of skilled construction workers in the region, with demands set to rise to 6,400 annually by 2025.</w:t>
      </w:r>
      <w:r/>
    </w:p>
    <w:p>
      <w:r/>
      <w:r>
        <w:t>Despite this robust growth, Beard Construction acknowledges the challenges that lie ahead. The company has implemented feedback mechanisms to continuously improve its operations, underscoring a proactive approach to development. Hedges noted, "Our survey results were positive across the board, but that doesn’t mean we can become complacent," signalling the company’s commitment to an enduring process of improvement as it seeks to nurture trusted partnerships to facilitate ongoing success and stability in the construction landscape.</w:t>
      </w:r>
      <w:r/>
    </w:p>
    <w:p>
      <w:r/>
      <w:r>
        <w:t>As Beard Construction embarks on this new chapter, the emphasis on regional collaboration and supplier engagement positions the company well for the future, enabling it not only to withstand economic fluctuations but also to foster a culture of quality and safety within the construction industry.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1-2, 4, 5 - </w:t>
      </w:r>
      <w:hyperlink r:id="rId9">
        <w:r>
          <w:rPr>
            <w:color w:val="0000EE"/>
            <w:u w:val="single"/>
          </w:rPr>
          <w:t>[1]</w:t>
        </w:r>
      </w:hyperlink>
      <w:r/>
    </w:p>
    <w:p>
      <w:pPr>
        <w:pStyle w:val="ListNumber"/>
        <w:spacing w:line="240" w:lineRule="auto"/>
        <w:ind w:left="720"/>
      </w:pPr>
      <w:r/>
      <w:r>
        <w:t xml:space="preserve">Paragraph 3 - </w:t>
      </w:r>
      <w:hyperlink r:id="rId10">
        <w:r>
          <w:rPr>
            <w:color w:val="0000EE"/>
            <w:u w:val="single"/>
          </w:rPr>
          <w:t>[2]</w:t>
        </w:r>
      </w:hyperlink>
      <w:r>
        <w:t xml:space="preserve">, </w:t>
      </w:r>
      <w:hyperlink r:id="rId11">
        <w:r>
          <w:rPr>
            <w:color w:val="0000EE"/>
            <w:u w:val="single"/>
          </w:rPr>
          <w:t>[5]</w:t>
        </w:r>
      </w:hyperlink>
      <w:r/>
    </w:p>
    <w:p>
      <w:pPr>
        <w:pStyle w:val="ListNumber"/>
        <w:spacing w:line="240" w:lineRule="auto"/>
        <w:ind w:left="720"/>
      </w:pPr>
      <w:r/>
      <w:r>
        <w:t xml:space="preserve">Paragraph 6 - </w:t>
      </w:r>
      <w:hyperlink r:id="rId12">
        <w:r>
          <w:rPr>
            <w:color w:val="0000EE"/>
            <w:u w:val="single"/>
          </w:rPr>
          <w:t>[3]</w:t>
        </w:r>
      </w:hyperlink>
      <w:r/>
    </w:p>
    <w:p>
      <w:pPr>
        <w:pStyle w:val="ListNumber"/>
        <w:spacing w:line="240" w:lineRule="auto"/>
        <w:ind w:left="720"/>
      </w:pPr>
      <w:r/>
      <w:r>
        <w:t xml:space="preserve">Paragraph 7 - </w:t>
      </w:r>
      <w:hyperlink r:id="rId13">
        <w:r>
          <w:rPr>
            <w:color w:val="0000EE"/>
            <w:u w:val="single"/>
          </w:rPr>
          <w:t>[4]</w:t>
        </w:r>
      </w:hyperlink>
      <w:r/>
    </w:p>
    <w:p>
      <w:pPr>
        <w:pStyle w:val="ListNumber"/>
        <w:spacing w:line="240" w:lineRule="auto"/>
        <w:ind w:left="720"/>
      </w:pPr>
      <w:r/>
      <w:r>
        <w:t xml:space="preserve">Paragraph 8 -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https://www.oxfordmail.co.uk/news/25140864.beard-construction-invites-firms-join-supply-chain/?ref=rss</w:t>
        </w:r>
      </w:hyperlink>
      <w:r>
        <w:t xml:space="preserve"> - Please view link - unable to able to access data</w:t>
      </w:r>
      <w:r/>
    </w:p>
    <w:p>
      <w:pPr>
        <w:pStyle w:val="ListNumber"/>
        <w:spacing w:line="240" w:lineRule="auto"/>
        <w:ind w:left="720"/>
      </w:pPr>
      <w:r/>
      <w:hyperlink r:id="rId10">
        <w:r>
          <w:rPr>
            <w:color w:val="0000EE"/>
            <w:u w:val="single"/>
          </w:rPr>
          <w:t>https://www.constructionnews.co.uk/financial/beard-posts-record-165m-turnover-16-03-2023/</w:t>
        </w:r>
      </w:hyperlink>
      <w:r>
        <w:t xml:space="preserve"> - Beard Construction, a regional contractor, reported a 15% increase in revenue for the 2022 calendar year, reaching £165 million. This surpassed their previous high of £159 million in 2019, with 45 projects completed during the year. The company attributed this growth to a release of pent-up demand following the pandemic. However, their pre-tax profit decreased by 17% to £3.5 million. Additionally, Beard achieved a significant reduction in slips, trips, and falls on its sites, as well as a drop in overall accidents. Finance director Fraser Johns emphasized the company's focus on safety and carbon reduction efforts.</w:t>
      </w:r>
      <w:r/>
    </w:p>
    <w:p>
      <w:pPr>
        <w:pStyle w:val="ListNumber"/>
        <w:spacing w:line="240" w:lineRule="auto"/>
        <w:ind w:left="720"/>
      </w:pPr>
      <w:r/>
      <w:hyperlink r:id="rId12">
        <w:r>
          <w:rPr>
            <w:color w:val="0000EE"/>
            <w:u w:val="single"/>
          </w:rPr>
          <w:t>https://businessbiscuit.com/esg-news/community-champions/beard-construction-retains-investors-in-people-gold-award/</w:t>
        </w:r>
      </w:hyperlink>
      <w:r>
        <w:t xml:space="preserve"> - Beard Construction has successfully retained its Investors in People (IIP) gold accreditation for the fourth consecutive time. This three-year accreditation is awarded to companies demonstrating a clear commitment to their people, fostering a culture of engagement, development, and investment. The assessment process includes a rigorous evaluation of practices, policies, leadership, and strategy, incorporating feedback from employees across the business. The success follows Beard’s IIP gold award for staff health and wellbeing, recognizing the company’s inclusive policies and people-first approach. Beard has been accredited by Investors in People since 2003.</w:t>
      </w:r>
      <w:r/>
    </w:p>
    <w:p>
      <w:pPr>
        <w:pStyle w:val="ListNumber"/>
        <w:spacing w:line="240" w:lineRule="auto"/>
        <w:ind w:left="720"/>
      </w:pPr>
      <w:r/>
      <w:hyperlink r:id="rId13">
        <w:r>
          <w:rPr>
            <w:color w:val="0000EE"/>
            <w:u w:val="single"/>
          </w:rPr>
          <w:t>https://www.construction.co.uk/construction-news/302240/beard-construction-to-develop-5m-construction-centre</w:t>
        </w:r>
      </w:hyperlink>
      <w:r>
        <w:t xml:space="preserve"> - Beard Construction has been selected as the contractor for Gloucestershire College's £5 million sustainable construction centre in Cheltenham. The project, set to begin this month, involves constructing a 14,000 square-foot facility featuring 10 plumbing bays, 12 electrical bays, 20 carpentry bays, and four classrooms. With sustainability at its core, the centre aims to provide hands-on experience and training in low-carbon energy and associated skills to 164 learners weekly. This initiative aligns with the college’s vision to address the increasing demand for skilled construction workers in the region, projected to reach 6,400 annually by 2025.</w:t>
      </w:r>
      <w:r/>
    </w:p>
    <w:p>
      <w:pPr>
        <w:pStyle w:val="ListNumber"/>
        <w:spacing w:line="240" w:lineRule="auto"/>
        <w:ind w:left="720"/>
      </w:pPr>
      <w:r/>
      <w:hyperlink r:id="rId11">
        <w:r>
          <w:rPr>
            <w:color w:val="0000EE"/>
            <w:u w:val="single"/>
          </w:rPr>
          <w:t>https://www.thamesvalleychamber.co.uk/construction-firm-beard-reports-soaring-sales-in-strong-2023-results/</w:t>
        </w:r>
      </w:hyperlink>
      <w:r>
        <w:t xml:space="preserve"> - Beard Construction reported its largest sales year in its 131-year history, with a turnover of £179 million for the year ending 31 December 2023. This represents a 9% increase from 2022, with pre-tax profits rising to £4.3 million. The company secured positions on several local and national frameworks, including re-appointment to the £8 billion Procure Partnerships Framework. Project highlights included completing a £26 million extension and refurbishment of Grade II* listed Rhodes House in Oxford and a £17 million zero-carbon office development, Aztec 1000, in Bristol. Beard also opened a new office in Southampton to support regional growth.</w:t>
      </w:r>
      <w:r/>
    </w:p>
    <w:p>
      <w:pPr>
        <w:pStyle w:val="ListNumber"/>
        <w:spacing w:line="240" w:lineRule="auto"/>
        <w:ind w:left="720"/>
      </w:pPr>
      <w:r/>
      <w:hyperlink r:id="rId14">
        <w:r>
          <w:rPr>
            <w:color w:val="0000EE"/>
            <w:u w:val="single"/>
          </w:rPr>
          <w:t>https://www.building.co.uk/news/turnover-at-beard-jumps-but-firm-counts-cost-of-investment-in-failed-offsite-business/5122585.article</w:t>
        </w:r>
      </w:hyperlink>
      <w:r>
        <w:t xml:space="preserve"> - Beard Construction reported a record turnover of £165 million, a 14.5% increase, but faced a 17% decline in pre-tax profit to £3.5 million due to a £896,000 write-off from a failed investment in an offsite building firm, Green Unit. The company had acquired a 45% stake in Green Unit for £1 million in October 2020, but the firm was liquidated last summer after failing to convert enough enquiries into orders. Despite this setback, Beard's net cash position at the year-end was £33.8 million, down from £39.6 million the previous year.</w:t>
      </w:r>
      <w:r/>
    </w:p>
    <w:p>
      <w:pPr>
        <w:pStyle w:val="ListNumber"/>
        <w:spacing w:line="240" w:lineRule="auto"/>
        <w:ind w:left="720"/>
      </w:pPr>
      <w:r/>
      <w:hyperlink r:id="rId15">
        <w:r>
          <w:rPr>
            <w:color w:val="0000EE"/>
            <w:u w:val="single"/>
          </w:rPr>
          <w:t>https://www.theconstructionindex.co.uk/news/view/beard-posts-9-growth</w:t>
        </w:r>
      </w:hyperlink>
      <w:r>
        <w:t xml:space="preserve"> - Beard Construction reported a 9% growth in sales, achieving a turnover of £179 million for the year ending 31 December 2023. This surpasses their previous high of £165 million in 2022. The company secured places on several local and national frameworks, including re-appointment to the £8 billion Procure Partnerships Framework. Project highlights included completing a £26 million extension and refurbishment of Grade II* listed Rhodes House in Oxford and a £17 million community tennis centre clubhouse for the All England Lawn Tennis Club in Raynes Park, London. Finance director Fraser Johns expressed optimism for the year ahead.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140864.beard-construction-invites-firms-join-supply-chain/?ref=rss" TargetMode="External"/><Relationship Id="rId10" Type="http://schemas.openxmlformats.org/officeDocument/2006/relationships/hyperlink" Target="https://www.constructionnews.co.uk/financial/beard-posts-record-165m-turnover-16-03-2023/" TargetMode="External"/><Relationship Id="rId11" Type="http://schemas.openxmlformats.org/officeDocument/2006/relationships/hyperlink" Target="https://www.thamesvalleychamber.co.uk/construction-firm-beard-reports-soaring-sales-in-strong-2023-results/" TargetMode="External"/><Relationship Id="rId12" Type="http://schemas.openxmlformats.org/officeDocument/2006/relationships/hyperlink" Target="https://businessbiscuit.com/esg-news/community-champions/beard-construction-retains-investors-in-people-gold-award/" TargetMode="External"/><Relationship Id="rId13" Type="http://schemas.openxmlformats.org/officeDocument/2006/relationships/hyperlink" Target="https://www.construction.co.uk/construction-news/302240/beard-construction-to-develop-5m-construction-centre" TargetMode="External"/><Relationship Id="rId14" Type="http://schemas.openxmlformats.org/officeDocument/2006/relationships/hyperlink" Target="https://www.building.co.uk/news/turnover-at-beard-jumps-but-firm-counts-cost-of-investment-in-failed-offsite-business/5122585.article" TargetMode="External"/><Relationship Id="rId15" Type="http://schemas.openxmlformats.org/officeDocument/2006/relationships/hyperlink" Target="https://www.theconstructionindex.co.uk/news/view/beard-posts-9-growt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