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GXO Logistics boosts revenues 21% but reports wider net losses amid expansion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GXO Logistics has unveiled strong financial results for the first quarter of 2025, reporting a revenue increase of 21% year-on-year, amounting to $3 billion. This significant growth can be attributed to the acquisition of Wincanton, a UK logistics firm, and a series of new contracts. The company has enjoyed organic revenue growth of 3% during this quarter, reflecting its ability to expand while integrating its recent acquisitions.</w:t>
      </w:r>
      <w:r/>
    </w:p>
    <w:p>
      <w:r/>
      <w:r>
        <w:t>In terms of adjusted earnings before interest, tax, depreciation, and amortisation (EBITDA), the figures rose to $163 million from $154 million in the same quarter of the previous year. However, net losses widened to $95 million, a notable increase from $36 million in Q1 2024, while adjusted diluted earnings per share decreased from $0.45 to $0.29. This shifting dynamic highlights some of the financial pressures GXO faces, including elevated operational costs and integration expenses linked to its acquisitions.</w:t>
      </w:r>
      <w:r/>
    </w:p>
    <w:p>
      <w:r/>
      <w:r>
        <w:t>A notable development during the quarter was the expansion of GXO's sales pipeline, which reached a three-year high of $2.5 billion, excluding the Wincanton acquisition. The company secured $228 million in new business during this period and anticipates an additional $700 million in revenue for 2025, with $300 million already confirmed for 2026. CEO Malcolm Wilson remarked on a significant agreement with England’s National Health Service Supply Chain, which is touted as the firm’s largest-ever contract, carrying a lifetime value of approximately $2.5 billion.</w:t>
      </w:r>
      <w:r/>
    </w:p>
    <w:p>
      <w:r/>
      <w:r>
        <w:t>Despite the upswing in revenue, cash flow indicators displayed a decline: operating cash flow fell to $29 million from $50 million year-on-year. Free cash flow usage amplified to $48 million compared to $17 million during the same period last year. By the end of March 2025, GXO held $288 million in cash and cash equivalents, while its outstanding debt stood at $2.7 billion, leading to a net debt total of $2.4 billion. Additionally, the company repurchased 2.8 million shares within the quarter, a move that illustrates a strategy aimed at enhancing shareholder value amidst financial losses.</w:t>
      </w:r>
      <w:r/>
    </w:p>
    <w:p>
      <w:r/>
      <w:r>
        <w:t>Looking ahead, GXO has reaffirmed its full-year guidance, expecting organic revenue growth of 3% to 6%, adjusted EBITDA between $840 million and $860 million, and adjusted diluted earnings per share ranging from $2.40 to $2.60. The firm aims to convert between 25% and 35% of adjusted EBITDA into free cash flow. Wilson emphasised that the company’s business model, which relies on long-term contracts and a geographically diverse portfolio, positions it well to navigate the challenges posed by the current macroeconomic climate.</w:t>
      </w:r>
      <w:r/>
    </w:p>
    <w:p>
      <w:r/>
      <w:r>
        <w:t>In conjunction with its strong quarterly results, GXO announced a new multi-year global partnership with supply chain software provider Blue Yonder. This partnership, formalised in early May, designates Blue Yonder as a preferred provider of warehouse management systems (WMS) for GXO, enhancing operational flexibility and automating processes across its 1,000-plus sites in 27 countries. Nizar Trigui, Chief Technology Officer at GXO, stated, “With businesses navigating new logistics challenges daily and global supply chains facing increased unpredictability, our technology solutions will be more productive and more predictable.”</w:t>
      </w:r>
      <w:r/>
    </w:p>
    <w:p>
      <w:r/>
      <w:r>
        <w:t>Furthermore, this partnership coincides with Blue Yonder’s expansion of sustainability initiatives through the acquisition of carbon tracking startup Pledge Earth Technologies. This acquisition aims to enable clients to track and report emissions in alignment with industry standards.</w:t>
      </w:r>
      <w:r/>
    </w:p>
    <w:p>
      <w:r/>
      <w:r>
        <w:t>The NHS Supply Chain contract and the ongoing integration of Wincanton not only signal GXO's ambitions for expansion but underscore its commitment to a robust public sector logistics footprint in the UK. While the company has yet to detail Wincanton’s specific contribution to the Q1 results, the stated sales pipeline figures do not include the effects of this acquisition, indicating potential future revenue growth as the integration progresses.</w:t>
      </w:r>
      <w:r/>
    </w:p>
    <w:p>
      <w:r/>
      <w:r>
        <w:t>As GXO continues to solidify its presence in both domestic and international markets, the industry will be watching closely to gauge how it manoeuvres through the complexities of a rapidly evolving logistics landscape.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1-5: Source </w:t>
      </w:r>
      <w:hyperlink r:id="rId9">
        <w:r>
          <w:rPr>
            <w:color w:val="0000EE"/>
            <w:u w:val="single"/>
          </w:rPr>
          <w:t>[1]</w:t>
        </w:r>
      </w:hyperlink>
      <w:r/>
    </w:p>
    <w:p>
      <w:pPr>
        <w:pStyle w:val="ListNumber"/>
        <w:spacing w:line="240" w:lineRule="auto"/>
        <w:ind w:left="720"/>
      </w:pPr>
      <w:r/>
      <w:r>
        <w:t xml:space="preserve">Paragraph 6: Sources </w:t>
      </w:r>
      <w:hyperlink r:id="rId10">
        <w:r>
          <w:rPr>
            <w:color w:val="0000EE"/>
            <w:u w:val="single"/>
          </w:rPr>
          <w:t>[2]</w:t>
        </w:r>
      </w:hyperlink>
      <w:r>
        <w:t xml:space="preserve">, </w:t>
      </w:r>
      <w:hyperlink r:id="rId11">
        <w:r>
          <w:rPr>
            <w:color w:val="0000EE"/>
            <w:u w:val="single"/>
          </w:rPr>
          <w:t>[4]</w:t>
        </w:r>
      </w:hyperlink>
      <w:r/>
    </w:p>
    <w:p>
      <w:pPr>
        <w:pStyle w:val="ListNumber"/>
        <w:spacing w:line="240" w:lineRule="auto"/>
        <w:ind w:left="720"/>
      </w:pPr>
      <w:r/>
      <w:r>
        <w:t xml:space="preserve">Paragraph 7: Sources </w:t>
      </w:r>
      <w:hyperlink r:id="rId12">
        <w:r>
          <w:rPr>
            <w:color w:val="0000EE"/>
            <w:u w:val="single"/>
          </w:rPr>
          <w:t>[3]</w:t>
        </w:r>
      </w:hyperlink>
      <w:r>
        <w:t xml:space="preserve">, </w:t>
      </w:r>
      <w:hyperlink r:id="rId13">
        <w:r>
          <w:rPr>
            <w:color w:val="0000EE"/>
            <w:u w:val="single"/>
          </w:rPr>
          <w:t>[6]</w:t>
        </w:r>
      </w:hyperlink>
      <w:r/>
    </w:p>
    <w:p>
      <w:pPr>
        <w:pStyle w:val="ListNumber"/>
        <w:spacing w:line="240" w:lineRule="auto"/>
        <w:ind w:left="720"/>
      </w:pPr>
      <w:r/>
      <w:r>
        <w:t xml:space="preserve">Paragraphs 8-9: Source </w:t>
      </w:r>
      <w:hyperlink r:id="rId9">
        <w:r>
          <w:rPr>
            <w:color w:val="0000EE"/>
            <w:u w:val="single"/>
          </w:rPr>
          <w:t>[1]</w:t>
        </w:r>
      </w:hyperlink>
      <w:r/>
    </w:p>
    <w:p>
      <w:pPr>
        <w:pStyle w:val="ListNumber"/>
        <w:spacing w:line="240" w:lineRule="auto"/>
        <w:ind w:left="720"/>
      </w:pPr>
      <w:r/>
      <w:r>
        <w:t xml:space="preserve">Paragraph 10: Sources </w:t>
      </w:r>
      <w:hyperlink r:id="rId14">
        <w:r>
          <w:rPr>
            <w:color w:val="0000EE"/>
            <w:u w:val="single"/>
          </w:rPr>
          <w:t>[5]</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https://trans.info/en/gxo-q1-2025-410163</w:t>
        </w:r>
      </w:hyperlink>
      <w:r>
        <w:t xml:space="preserve"> - Please view link - unable to able to access data</w:t>
      </w:r>
      <w:r/>
    </w:p>
    <w:p>
      <w:pPr>
        <w:pStyle w:val="ListNumber"/>
        <w:spacing w:line="240" w:lineRule="auto"/>
        <w:ind w:left="720"/>
      </w:pPr>
      <w:r/>
      <w:hyperlink r:id="rId10">
        <w:r>
          <w:rPr>
            <w:color w:val="0000EE"/>
            <w:u w:val="single"/>
          </w:rPr>
          <w:t>https://www.freightwaves.com/news/gxo-q1-logistics-earnings</w:t>
        </w:r>
      </w:hyperlink>
      <w:r>
        <w:t xml:space="preserve"> - GXO Logistics reported a 6% year-over-year increase in revenue for the first quarter, reaching $2.46 billion. The company secured approximately $250 million in new business during the quarter, a 55% improvement from the same period last year. The sales pipeline reached a 12-month high of $2.2 billion. Additionally, GXO completed the acquisition of Wincanton, a UK-based logistics company, for $965 million, expanding its presence in strategic growth verticals in the United Kingdom. The company also announced a 20-year partnership agreement with Levi Strauss &amp; Co. to manage logistics operations at the Dorsten Distribution Center in Germany, with a lifetime value of nearly $1 billion. Despite these gains, GXO reported a net loss of $36 million for the quarter, primarily due to one-time litigation expenses and transaction costs related to the Wincanton acquisition. Adjusted earnings per share decreased by 8% compared to the previous year.</w:t>
      </w:r>
      <w:r/>
    </w:p>
    <w:p>
      <w:pPr>
        <w:pStyle w:val="ListNumber"/>
        <w:spacing w:line="240" w:lineRule="auto"/>
        <w:ind w:left="720"/>
      </w:pPr>
      <w:r/>
      <w:hyperlink r:id="rId12">
        <w:r>
          <w:rPr>
            <w:color w:val="0000EE"/>
            <w:u w:val="single"/>
          </w:rPr>
          <w:t>https://www.sec.gov/Archives/edgar/data/1852244/000185224424000033/gxo-20240930.htm</w:t>
        </w:r>
      </w:hyperlink>
      <w:r>
        <w:t xml:space="preserve"> - GXO Logistics completed the acquisition of Wincanton plc, a UK-based logistics provider, on April 29, 2024, for approximately £762 million ($958 million). Wincanton specializes in warehousing and transportation solutions across various industries, including grocery, retail, manufacturing, consumer goods, e-commerce, healthcare, defense, industrial, and energy sectors. The acquisition is subject to review by the UK's Competition and Markets Authority (CMA). GXO incurred acquisition costs of $19 million and $45 million for the three and nine months ended September 30, 2024, respectively, which are included in transaction and integration costs in the financial statements.</w:t>
      </w:r>
      <w:r/>
    </w:p>
    <w:p>
      <w:pPr>
        <w:pStyle w:val="ListNumber"/>
        <w:spacing w:line="240" w:lineRule="auto"/>
        <w:ind w:left="720"/>
      </w:pPr>
      <w:r/>
      <w:hyperlink r:id="rId11">
        <w:r>
          <w:rPr>
            <w:color w:val="0000EE"/>
            <w:u w:val="single"/>
          </w:rPr>
          <w:t>https://investors.gxo.com/news-releases/news-release-details/gxo-reports-first-quarter-2024-results/</w:t>
        </w:r>
      </w:hyperlink>
      <w:r>
        <w:t xml:space="preserve"> - GXO Logistics reported first-quarter revenue of $2.5 billion, a 6% increase year-over-year, with organic revenue growth of 1%. The company signed new business wins of approximately $250 million in annualized revenue during Q1 2024, a 55% increase from the same period last year. The sales pipeline reached a 12-month high of $2.2 billion. GXO completed the acquisition of Wincanton on April 29, 2024, enhancing its presence in strategic growth verticals in the United Kingdom. CEO Malcolm Wilson highlighted strengthening demand from global blue-chip customers seeking operational efficiencies and fulfillment strategies to meet future needs.</w:t>
      </w:r>
      <w:r/>
    </w:p>
    <w:p>
      <w:pPr>
        <w:pStyle w:val="ListNumber"/>
        <w:spacing w:line="240" w:lineRule="auto"/>
        <w:ind w:left="720"/>
      </w:pPr>
      <w:r/>
      <w:hyperlink r:id="rId14">
        <w:r>
          <w:rPr>
            <w:color w:val="0000EE"/>
            <w:u w:val="single"/>
          </w:rPr>
          <w:t>https://www.nasdaq.com/articles/gxo-logistics-inc-reports-record-revenue-and-adjusted-ebitda-q4-and-full-year-2024</w:t>
        </w:r>
      </w:hyperlink>
      <w:r>
        <w:t xml:space="preserve"> - GXO Logistics reported record revenues and adjusted EBITDA for Q4 and full year 2024, with strong organic growth and business wins. The company delivered record revenue for both Q4 and full year 2024, with organic revenue growth accelerating sequentially each quarter. GXO closed more than $1 billion of new business wins for the second consecutive year, including a significant $2.5 billion lifetime value contract in health sciences. The company announced 2025 guidance, including organic revenue growth of 3% - 6%, adjusted EBITDA of $840 million - $860 million, and adjusted diluted EPS of $2.40 - $2.60.</w:t>
      </w:r>
      <w:r/>
    </w:p>
    <w:p>
      <w:pPr>
        <w:pStyle w:val="ListNumber"/>
        <w:spacing w:line="240" w:lineRule="auto"/>
        <w:ind w:left="720"/>
      </w:pPr>
      <w:r/>
      <w:hyperlink r:id="rId13">
        <w:r>
          <w:rPr>
            <w:color w:val="0000EE"/>
            <w:u w:val="single"/>
          </w:rPr>
          <w:t>https://www.marketscreener.com/quote/stock/GXO-LOGISTICS-INC-125090815/news/GXO-Reports-Fourth-Quarter-and-Full-Year-2024-Results-49039918/</w:t>
        </w:r>
      </w:hyperlink>
      <w:r>
        <w:t xml:space="preserve"> - GXO Logistics reported record revenue and adjusted EBITDA for Q4 and full year 2024, with strong organic growth and business wins. The company completed the acquisition of Wincanton, which will accelerate growth in key verticals, and expanded in new geographies like Germany, now its fastest-growing market. The sales pipeline increased by 15% year-over-year, with the Americas pipeline up 20%. The company reaffirmed its 2025 guidance, reflecting confidence in core business growth and the impact of foreign exchange, and expects the timing of the Wincanton regulatory review to influence results.</w:t>
      </w:r>
      <w:r/>
    </w:p>
    <w:p>
      <w:pPr>
        <w:pStyle w:val="ListNumber"/>
        <w:spacing w:line="240" w:lineRule="auto"/>
        <w:ind w:left="720"/>
      </w:pPr>
      <w:r/>
      <w:hyperlink r:id="rId15">
        <w:r>
          <w:rPr>
            <w:color w:val="0000EE"/>
            <w:u w:val="single"/>
          </w:rPr>
          <w:t>https://www.furnituretoday.com/financial-results/with-major-acquisitions-in-tow-gxo-continues-big-revenue-gains-in-q4/</w:t>
        </w:r>
      </w:hyperlink>
      <w:r>
        <w:t xml:space="preserve"> - GXO Logistics reported $3.3 billion in fourth-quarter revenue, a 25% increase over the previous year, driven by the acquisition of Wincanton, one of the UK's largest logistics firms, for $965 million. Net income for the quarter rose to $100 million from $73 million the previous year. Adjusted EBITDA was $251 million, up from $193 million. CEO Malcolm Wilson highlighted the completion of the Wincanton acquisition, which will accelerate growth in key verticals, and the expansion into new geographies like Germany, now GXO's fastest-growing market. The sales pipeline increased by 15% year-over-year, with the Americas pipeline up 20%. The company predicts organic revenue growth of between 3% and 6% for 2025.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ans.info/en/gxo-q1-2025-410163" TargetMode="External"/><Relationship Id="rId10" Type="http://schemas.openxmlformats.org/officeDocument/2006/relationships/hyperlink" Target="https://www.freightwaves.com/news/gxo-q1-logistics-earnings" TargetMode="External"/><Relationship Id="rId11" Type="http://schemas.openxmlformats.org/officeDocument/2006/relationships/hyperlink" Target="https://investors.gxo.com/news-releases/news-release-details/gxo-reports-first-quarter-2024-results/" TargetMode="External"/><Relationship Id="rId12" Type="http://schemas.openxmlformats.org/officeDocument/2006/relationships/hyperlink" Target="https://www.sec.gov/Archives/edgar/data/1852244/000185224424000033/gxo-20240930.htm" TargetMode="External"/><Relationship Id="rId13" Type="http://schemas.openxmlformats.org/officeDocument/2006/relationships/hyperlink" Target="https://www.marketscreener.com/quote/stock/GXO-LOGISTICS-INC-125090815/news/GXO-Reports-Fourth-Quarter-and-Full-Year-2024-Results-49039918/" TargetMode="External"/><Relationship Id="rId14" Type="http://schemas.openxmlformats.org/officeDocument/2006/relationships/hyperlink" Target="https://www.nasdaq.com/articles/gxo-logistics-inc-reports-record-revenue-and-adjusted-ebitda-q4-and-full-year-2024" TargetMode="External"/><Relationship Id="rId15" Type="http://schemas.openxmlformats.org/officeDocument/2006/relationships/hyperlink" Target="https://www.furnituretoday.com/financial-results/with-major-acquisitions-in-tow-gxo-continues-big-revenue-gains-in-q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