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boosts sustainability with diverse finalists in Greenhouse Accelerator APAC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PepsiCo has unveiled the ten finalists for its Greenhouse Accelerator APAC (GHAC) 2025 programme, underscoring its commitment to innovation in sustainability. The selected start-ups represent a diverse array of industries, including waste management solutions, upcycling methodologies, and green hydrogen technologies. Among the finalists are Calyx.eco, an AI-driven sustainability platform from Australia, Endua, which focuses on green hydrogen energy, and several innovative companies from China and Indonesia dedicated to enhancing recycling and waste disposal techniques.</w:t>
      </w:r>
      <w:r/>
    </w:p>
    <w:p>
      <w:r/>
      <w:r>
        <w:t>Ashley Brown, PepsiCo’s Chief Sustainability Officer, articulated the dual benefits of the GHAC initiative, indicating that it serves as a strategic extension of the company’s priorities in the Asia-Pacific region. “The GHAC enables us to work alongside startups to test, adapt, and scale innovations that drive both sustainability outcomes and commercial value,” he commented in a recent interview. By leveraging local insights and emerging technologies, PepsiCo aims to cultivate a pipeline of innovative solutions that enhance resource efficiency and foster new growth opportunities tailored to regional needs.</w:t>
      </w:r>
      <w:r/>
    </w:p>
    <w:p>
      <w:r/>
      <w:r>
        <w:t>The GHAC not only supports PepsiCo’s sustainability goals—but also provides valuable resources to participating start-ups. Each finalist is awarded a grant of US$20,000 and access to PepsiCo’s extensive network of experts and resources, as well as tailored mentorship from company executives. The initiative aims to empower these innovators and offer them pathways to commercialisation, thereby fostering an environment of collaboration that benefits both parties.</w:t>
      </w:r>
      <w:r/>
    </w:p>
    <w:p>
      <w:r/>
      <w:r>
        <w:t>Success stories from previous cohorts bolster the optimism surrounding this year's batch of finalists. For instance, Powered Carbon, a winner from the 2023 cohort, has been working with PepsiCo to integrate their CO₂-based soil enhancers into the company’s agricultural operations in China. This partnership exemplifies how sustainable practices can align with business interests, producing lower-carbon products while enhancing agricultural yields.</w:t>
      </w:r>
      <w:r/>
    </w:p>
    <w:p>
      <w:r/>
      <w:r>
        <w:t>Similarly, the 2024 winner, Alternō, developed a sand-based thermal energy storage system that was piloted in a PepsiCo food plant in Vietnam. This innovation has shown potential in reducing natural gas consumption and utility costs in food processing, demonstrating the efficacy of the GHAC in fostering technologies that align with both environmental and economic objectives. Considering these successful alliances, PepsiCo is keen on establishing even more partnerships across the APAC region as the GHAC continues.</w:t>
      </w:r>
      <w:r/>
    </w:p>
    <w:p>
      <w:r/>
      <w:r>
        <w:t>Looking ahead, Brown expressed confidence that future collaborations will yield valuable insights and innovations. “Successes like these are helping shape how we approach future investments in sustainable infrastructure across the APAC region,” he stated. This forward-thinking approach reflects PepsiCo's broader strategic vision of integrating sustainability into its core operations, which is a critical aspect of its pep+ (PepsiCo Positive) agenda aiming for long-term resilience and environmental responsibility within the food and beverage landscape.</w:t>
      </w:r>
      <w:r/>
    </w:p>
    <w:p>
      <w:r/>
      <w:r>
        <w:t>With a clear trajectory focused on scalable solutions in climate adaptability, circularity, and sustainability, the 2025 GHAC cohort exemplifies PepsiCo's commitment to nurturing a collaborative ecosystem that champions innovation. The emphasis on ‘win-win’ partnerships underscores a pragmatic approach to sustainability—one where business needs and environmental consciousness can coexist harmoniously.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10">
        <w:r>
          <w:rPr>
            <w:color w:val="0000EE"/>
            <w:u w:val="single"/>
          </w:rPr>
          <w:t>[3]</w:t>
        </w:r>
      </w:hyperlink>
      <w:r/>
    </w:p>
    <w:p>
      <w:pPr>
        <w:pStyle w:val="ListNumber"/>
        <w:spacing w:line="240" w:lineRule="auto"/>
        <w:ind w:left="720"/>
      </w:pPr>
      <w:r/>
      <w:r>
        <w:t xml:space="preserve">Paragraph 4: </w:t>
      </w:r>
      <w:hyperlink r:id="rId9">
        <w:r>
          <w:rPr>
            <w:color w:val="0000EE"/>
            <w:u w:val="single"/>
          </w:rPr>
          <w:t>[1]</w:t>
        </w:r>
      </w:hyperlink>
      <w:r>
        <w:t xml:space="preserve">, </w:t>
      </w:r>
      <w:hyperlink r:id="rId11">
        <w:r>
          <w:rPr>
            <w:color w:val="0000EE"/>
            <w:u w:val="single"/>
          </w:rPr>
          <w:t>[4]</w:t>
        </w:r>
      </w:hyperlink>
      <w:r/>
    </w:p>
    <w:p>
      <w:pPr>
        <w:pStyle w:val="ListNumber"/>
        <w:spacing w:line="240" w:lineRule="auto"/>
        <w:ind w:left="720"/>
      </w:pPr>
      <w:r/>
      <w:r>
        <w:t xml:space="preserve">Paragraph 5: </w:t>
      </w:r>
      <w:hyperlink r:id="rId12">
        <w:r>
          <w:rPr>
            <w:color w:val="0000EE"/>
            <w:u w:val="single"/>
          </w:rPr>
          <w:t>[5]</w:t>
        </w:r>
      </w:hyperlink>
      <w:r>
        <w:t xml:space="preserve">, </w:t>
      </w:r>
      <w:hyperlink r:id="rId13">
        <w:r>
          <w:rPr>
            <w:color w:val="0000EE"/>
            <w:u w:val="single"/>
          </w:rPr>
          <w:t>[6]</w:t>
        </w:r>
      </w:hyperlink>
      <w:r/>
    </w:p>
    <w:p>
      <w:pPr>
        <w:pStyle w:val="ListNumber"/>
        <w:spacing w:line="240" w:lineRule="auto"/>
        <w:ind w:left="720"/>
      </w:pPr>
      <w:r/>
      <w:r>
        <w:t xml:space="preserve">Paragraph 6: </w:t>
      </w:r>
      <w:hyperlink r:id="rId9">
        <w:r>
          <w:rPr>
            <w:color w:val="0000EE"/>
            <w:u w:val="single"/>
          </w:rPr>
          <w:t>[1]</w:t>
        </w:r>
      </w:hyperlink>
      <w:r>
        <w:t xml:space="preserve">, </w:t>
      </w:r>
      <w:hyperlink r:id="rId14">
        <w:r>
          <w:rPr>
            <w:color w:val="0000EE"/>
            <w:u w:val="single"/>
          </w:rPr>
          <w:t>[7]</w:t>
        </w:r>
      </w:hyperlink>
      <w:r/>
    </w:p>
    <w:p>
      <w:pPr>
        <w:pStyle w:val="ListNumber"/>
        <w:spacing w:line="240" w:lineRule="auto"/>
        <w:ind w:left="720"/>
      </w:pPr>
      <w:r/>
      <w:r>
        <w:t xml:space="preserve">Paragraph 7: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https://www.foodnavigator-asia.com/Article/2025/05/12/pepsico-apac-eyes-more-win-win-partnerships-to-come-from-latest-accelerator-programme/</w:t>
        </w:r>
      </w:hyperlink>
      <w:r>
        <w:t xml:space="preserve"> - Please view link - unable to able to access data</w:t>
      </w:r>
      <w:r/>
    </w:p>
    <w:p>
      <w:pPr>
        <w:pStyle w:val="ListNumber"/>
        <w:spacing w:line="240" w:lineRule="auto"/>
        <w:ind w:left="720"/>
      </w:pPr>
      <w:r/>
      <w:hyperlink r:id="rId9">
        <w:r>
          <w:rPr>
            <w:color w:val="0000EE"/>
            <w:u w:val="single"/>
          </w:rPr>
          <w:t>https://www.foodnavigator-asia.com/Article/2025/05/12/pepsico-apac-eyes-more-win-win-partnerships-to-come-from-latest-accelerator-programme/</w:t>
        </w:r>
      </w:hyperlink>
      <w:r>
        <w:t xml:space="preserve"> - PepsiCo has announced the 10 finalists for its Greenhouse Accelerator (GHAC) APAC 2025 program, focusing on startups in areas such as waste management, upcycling, and green hydrogen systems. The selected companies include Calyx.eco, Endua, Beijing AIForce Technology Co. Ltd., Beijing Phabuilder Biotechnology Co. Ltd., Guangdong Databeyond Technology Co. Ltd., Service Enviro SCAD Inc., Shanghai Electric Group Co. Ltd. Central Academe, Bali Waste Cycle, Circular Unite, and DEEGOLABs Inc. PepsiCo's Chief Sustainability Officer, Ashley Brown, emphasized the program's role in fostering 'win-win' partnerships that drive both sustainability and commercial value.</w:t>
      </w:r>
      <w:r/>
    </w:p>
    <w:p>
      <w:pPr>
        <w:pStyle w:val="ListNumber"/>
        <w:spacing w:line="240" w:lineRule="auto"/>
        <w:ind w:left="720"/>
      </w:pPr>
      <w:r/>
      <w:hyperlink r:id="rId10">
        <w:r>
          <w:rPr>
            <w:color w:val="0000EE"/>
            <w:u w:val="single"/>
          </w:rPr>
          <w:t>https://www.foodnavigator-asia.com/Article/2023/06/19/PepsiCo-s-first-APAC-accelerator-programme-seeks-innovative-solutions-to-boost-value-chain-sustainability</w:t>
        </w:r>
      </w:hyperlink>
      <w:r>
        <w:t xml:space="preserve"> - PepsiCo launched its first APAC Greenhouse Accelerator Programme in 2023, aiming to identify and support startups offering innovative solutions to enhance sustainability in the company's value chain. The program provides finalists with US$20,000 in funding, personalized mentorship from PepsiCo experts, and access to resources in brand optimization, product development, supply chain management, customer acquisition, and distribution support. The initiative aligns with PepsiCo's sustainability strategy, pep+ (PepsiCo Positive), and seeks to collaborate with mission-driven entrepreneurs to reduce environmental impact and promote a more resilient future.</w:t>
      </w:r>
      <w:r/>
    </w:p>
    <w:p>
      <w:pPr>
        <w:pStyle w:val="ListNumber"/>
        <w:spacing w:line="240" w:lineRule="auto"/>
        <w:ind w:left="720"/>
      </w:pPr>
      <w:r/>
      <w:hyperlink r:id="rId11">
        <w:r>
          <w:rPr>
            <w:color w:val="0000EE"/>
            <w:u w:val="single"/>
          </w:rPr>
          <w:t>https://www.foodnavigator-asia.com/Article/2024/10/15/PepsiCo-eyes-thermal-energy-collaboration-with-new-Greenhouse-Accelerator-APAC-champion</w:t>
        </w:r>
      </w:hyperlink>
      <w:r>
        <w:t xml:space="preserve"> - PepsiCo awarded Vietnam-based startup Alterno a US$100,000 grant following its victory in the 2024 Greenhouse Accelerator APAC programme. Alterno developed a sand-based thermal energy storage solution, which was piloted at PepsiCo's food plant in Vietnam, demonstrating its potential to reduce natural gas usage in pellet drying processes. PepsiCo expressed interest in further collaboration with Alterno to integrate this sustainable technology into its operations, highlighting the program's role in fostering partnerships that drive both environmental and business outcomes.</w:t>
      </w:r>
      <w:r/>
    </w:p>
    <w:p>
      <w:pPr>
        <w:pStyle w:val="ListNumber"/>
        <w:spacing w:line="240" w:lineRule="auto"/>
        <w:ind w:left="720"/>
      </w:pPr>
      <w:r/>
      <w:hyperlink r:id="rId12">
        <w:r>
          <w:rPr>
            <w:color w:val="0000EE"/>
            <w:u w:val="single"/>
          </w:rPr>
          <w:t>https://www.foodmag.com.au/pepsico-announces-winners-of-apac-greenhouse-accelerator-program</w:t>
        </w:r>
      </w:hyperlink>
      <w:r>
        <w:t xml:space="preserve"> - PepsiCo announced the winners of its APAC Greenhouse Accelerator Program, highlighting the company's commitment to sustainability and innovation. The program supports startups that align with PepsiCo's pep+ (PepsiCo Positive) vision, focusing on creating a more resilient and environmentally conscious future. The winners, including Australian and New Zealand startups, received grants and mentorship to drive sustainable outcomes in their respective industries. PepsiCo emphasized the importance of collaboration with innovative companies to achieve meaningful environmental impact.</w:t>
      </w:r>
      <w:r/>
    </w:p>
    <w:p>
      <w:pPr>
        <w:pStyle w:val="ListNumber"/>
        <w:spacing w:line="240" w:lineRule="auto"/>
        <w:ind w:left="720"/>
      </w:pPr>
      <w:r/>
      <w:hyperlink r:id="rId13">
        <w:r>
          <w:rPr>
            <w:color w:val="0000EE"/>
            <w:u w:val="single"/>
          </w:rPr>
          <w:t>https://www.foodnavigator-asia.com/Article/2024/05/13/AgTech-innovators-take-centre-stage-in-latest-PepsiCo-APAC-Greenhouse-Accelerator-Program</w:t>
        </w:r>
      </w:hyperlink>
      <w:r>
        <w:t xml:space="preserve"> - The 2024 edition of PepsiCo's APAC Greenhouse Accelerator Program featured 10 finalists, including AgTech innovators like Takachar and Alterno. Takachar developed a portable system that converts crop and forest residues into bioproducts, reducing air pollution and carbon emissions. Alterno introduced a sand-based thermal energy storage solution, aiming to reduce carbon emissions in agriculture, industry, and residential heating. PepsiCo's program underscores the company's commitment to supporting sustainable innovations in the food and beverage industry.</w:t>
      </w:r>
      <w:r/>
    </w:p>
    <w:p>
      <w:pPr>
        <w:pStyle w:val="ListNumber"/>
        <w:spacing w:line="240" w:lineRule="auto"/>
        <w:ind w:left="720"/>
      </w:pPr>
      <w:r/>
      <w:hyperlink r:id="rId14">
        <w:r>
          <w:rPr>
            <w:color w:val="0000EE"/>
            <w:u w:val="single"/>
          </w:rPr>
          <w:t>https://www.foodnavigator-asia.com/Article/2024/05/13/PepsiCo-announces-10-startup-finalists-driving-sustainable-innovation-in-food-beverage-for-the-second-edition-of-APAC-Greenhouse-Accelerator-Program</w:t>
        </w:r>
      </w:hyperlink>
      <w:r>
        <w:t xml:space="preserve"> - PepsiCo announced the 10 finalists for its second APAC Greenhouse Accelerator Program, focusing on startups that offer innovative solutions in sustainable agriculture, circular economy, and climate action. The program aims to support entrepreneurs who are reimagining the future of business through sustainability, aligning with PepsiCo's pep+ (PepsiCo Positive) initiative. Finalists will receive grants, mentorship, and pilot opportunities to scale their solutions and contribute to a more sustainable food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dnavigator-asia.com/Article/2025/05/12/pepsico-apac-eyes-more-win-win-partnerships-to-come-from-latest-accelerator-programme/" TargetMode="External"/><Relationship Id="rId10" Type="http://schemas.openxmlformats.org/officeDocument/2006/relationships/hyperlink" Target="https://www.foodnavigator-asia.com/Article/2023/06/19/PepsiCo-s-first-APAC-accelerator-programme-seeks-innovative-solutions-to-boost-value-chain-sustainability" TargetMode="External"/><Relationship Id="rId11" Type="http://schemas.openxmlformats.org/officeDocument/2006/relationships/hyperlink" Target="https://www.foodnavigator-asia.com/Article/2024/10/15/PepsiCo-eyes-thermal-energy-collaboration-with-new-Greenhouse-Accelerator-APAC-champion" TargetMode="External"/><Relationship Id="rId12" Type="http://schemas.openxmlformats.org/officeDocument/2006/relationships/hyperlink" Target="https://www.foodmag.com.au/pepsico-announces-winners-of-apac-greenhouse-accelerator-program" TargetMode="External"/><Relationship Id="rId13" Type="http://schemas.openxmlformats.org/officeDocument/2006/relationships/hyperlink" Target="https://www.foodnavigator-asia.com/Article/2024/05/13/AgTech-innovators-take-centre-stage-in-latest-PepsiCo-APAC-Greenhouse-Accelerator-Program" TargetMode="External"/><Relationship Id="rId14" Type="http://schemas.openxmlformats.org/officeDocument/2006/relationships/hyperlink" Target="https://www.foodnavigator-asia.com/Article/2024/05/13/PepsiCo-announces-10-startup-finalists-driving-sustainable-innovation-in-food-beverage-for-the-second-edition-of-APAC-Greenhouse-Accelerator-Progra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