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Wales drives forward sovereign supply chain to revolutionise automotive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global interconnectedness continues to shape industries worldwide, the vulnerabilities of over-reliance on extended supply chains have become alarmingly evident, particularly in precision-led sectors such as automotive manufacturing. Recent disruptions—be they due to pandemics, geopolitical tensions, or logistical challenges—have brought forth the pressing need for resilient systems that prioritise self-sufficiency over isolationism. Wales stands at the forefront of this transformative opportunity, particularly in the development of a sovereign supply chain poised to enhance the future of automotive innovation.</w:t>
      </w:r>
      <w:r/>
    </w:p>
    <w:p>
      <w:r/>
      <w:r>
        <w:t>The concept of a sovereign supply chain advocates for strategic self-sufficiency, ensuring that critical technologies and resources are not entirely dependent on intricate international networks. As the automotive industry pivots towards new mobility solutions, Wales is well-positioned to lead this charge. With a vibrant ecosystem already established, the focus is on creating an integrated process that retains key capabilities within the region.</w:t>
      </w:r>
      <w:r/>
    </w:p>
    <w:p>
      <w:r/>
      <w:r>
        <w:t>Central to this ambition is the semiconductor industry, which has seen Wales emerge as a significant player in Europe. The compound semiconductor cluster centred in Newport exemplifies this growth and is critical for electric vehicle technologies. For instance, semiconductors like silicon carbide and gallium nitride have become crucial in automotive power control modules, directly influencing the performance and efficiency of electric vehicles. Despite the fact that semiconductors are often fabricated in Wales only to be exported for assembly elsewhere, there is considerable potential to create a comprehensive end-to-end supply chain within the UK.</w:t>
      </w:r>
      <w:r/>
    </w:p>
    <w:p>
      <w:r/>
      <w:r>
        <w:t>The UK has already recognised its strengths in semiconductor design and research, though it has historically lacked large-scale manufacturing capabilities. Recent investments—such as the £51 million commitment from Vishay Intertechnology to Newport—highlight a burgeoning interest in enhancing local semiconductor production. This momentum aligns with broader initiatives aimed at securing the semiconductor supply chain, including calls for an open-access foundry to facilitate the transition from innovative ideas to commercially viable products. This approach could further cement the UK’s role as a competitive force in the global compound semiconductor market.</w:t>
      </w:r>
      <w:r/>
    </w:p>
    <w:p>
      <w:r/>
      <w:r>
        <w:t>Wales has developed a symbiotic relationship between academia, industry, and government that fosters innovation amidst this competitive landscape. Initiatives such as CSconnected bring together research institutions and manufacturing capabilities, creating a collaborative network that nurtures talent and advances key technologies. These efforts are complemented by training programmes developed in conjunction with the Cardiff Capital Region, targeting skills development in the semiconductor sector. By focusing on a robust skill pipeline, Wales is addressing the current skills shortages, thereby ensuring that its workforce is equipped for the high-demand roles critical to this industry.</w:t>
      </w:r>
      <w:r/>
    </w:p>
    <w:p>
      <w:r/>
      <w:r>
        <w:t>Additionally, the strategic acquisition of semiconductor manufacturing facilities, like the recent purchase by the British government, underscores the importance of maintaining a secure supply chain not only for commercial purposes but for national security as well. Such initiatives reflect a growing recognition that control over semiconductor production is vital for both economic stability and technological advancement.</w:t>
      </w:r>
      <w:r/>
    </w:p>
    <w:p>
      <w:r/>
      <w:r>
        <w:t>Building a sovereign supply chain in Wales is not merely an exercise in regional self-sufficiency; it is a strategic imperative. This evolution aims to not only safeguard jobs and stimulate economic growth within local communities but also to anchor long-term value creation across the UK. By harnessing its existing capabilities—a blend of advanced materials and research expertise—Wales can play a pivotal role in reshaping the future landscape of automotive innovation.</w:t>
      </w:r>
      <w:r/>
    </w:p>
    <w:p>
      <w:r/>
      <w:r>
        <w:t>As the demand for precision-engineered, application-specific components grows, so does the responsibility to ensure that these developments remain rooted in local soil. The opportunity for Wales to emerge as a leader in this arena is immediate; it's time for the region to seize the moment and forge its path towards a resilient, sovereign supply chain. Participation in events like the Autolink Supply Chain Expo serves as a critical step in fostering relationships and showcasing the vast potential within Wales to innovate and excel on a global stage.</w:t>
      </w:r>
      <w:r/>
    </w:p>
    <w:p>
      <w:r/>
      <w:r>
        <w:t>In navigating the complexities of today’s market, developing a sovereign supply chain is not simply about reducing reliance on international partners, but about empowering Wales to dictate its future—a future grounded in innovation, resilience, and strategic autonomy.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w:t>
      </w:r>
      <w:r/>
    </w:p>
    <w:p>
      <w:pPr>
        <w:pStyle w:val="ListNumber"/>
        <w:spacing w:line="240" w:lineRule="auto"/>
        <w:ind w:left="720"/>
      </w:pPr>
      <w:r/>
      <w:r>
        <w:t xml:space="preserve">Paragraphs 3, 6. </w:t>
      </w:r>
      <w:r/>
    </w:p>
    <w:p>
      <w:pPr>
        <w:pStyle w:val="ListNumber"/>
        <w:spacing w:line="240" w:lineRule="auto"/>
        <w:ind w:left="720"/>
      </w:pPr>
      <w:r/>
      <w:r>
        <w:t xml:space="preserve">Paragraphs 1, 4. </w:t>
      </w:r>
      <w:r/>
    </w:p>
    <w:p>
      <w:pPr>
        <w:pStyle w:val="ListNumber"/>
        <w:spacing w:line="240" w:lineRule="auto"/>
        <w:ind w:left="720"/>
      </w:pPr>
      <w:r/>
      <w:r>
        <w:t xml:space="preserve">Paragraph 6. </w:t>
      </w:r>
      <w:r/>
    </w:p>
    <w:p>
      <w:pPr>
        <w:pStyle w:val="ListNumber"/>
        <w:spacing w:line="240" w:lineRule="auto"/>
        <w:ind w:left="720"/>
      </w:pPr>
      <w:r/>
      <w:r>
        <w:t xml:space="preserve">Paragraphs 2, 5. </w:t>
      </w:r>
      <w:r/>
    </w:p>
    <w:p>
      <w:pPr>
        <w:pStyle w:val="ListNumber"/>
        <w:spacing w:line="240" w:lineRule="auto"/>
        <w:ind w:left="720"/>
      </w:pPr>
      <w:r/>
      <w:r>
        <w:t xml:space="preserve">Paragraph 5. </w:t>
      </w:r>
      <w:r/>
    </w:p>
    <w:p>
      <w:pPr>
        <w:pStyle w:val="ListNumber"/>
        <w:spacing w:line="240" w:lineRule="auto"/>
        <w:ind w:left="720"/>
      </w:pPr>
      <w:r/>
      <w:r>
        <w:t xml:space="preserve">Paragraphs 4, 6.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https://businessnewswales.com/why-wales-can-develop-a-sovereign-supply-chain-to-power-the-future-of-automotive-innovation/</w:t>
        </w:r>
      </w:hyperlink>
      <w:r>
        <w:t xml:space="preserve"> - Please view link - unable to able to access data</w:t>
      </w:r>
      <w:r/>
    </w:p>
    <w:p>
      <w:pPr>
        <w:pStyle w:val="ListNumber"/>
        <w:spacing w:line="240" w:lineRule="auto"/>
        <w:ind w:left="720"/>
      </w:pPr>
      <w:r/>
      <w:hyperlink r:id="rId11">
        <w:r>
          <w:rPr>
            <w:color w:val="0000EE"/>
            <w:u w:val="single"/>
          </w:rPr>
          <w:t>https://www.ft.com/content/84b55ef2-cc66-4a5f-a90b-e2537290413a</w:t>
        </w:r>
      </w:hyperlink>
      <w:r>
        <w:t xml:space="preserve"> - This article discusses the UK's opportunity in the semiconductor industry, particularly focusing on compound semiconductors like silicon carbide and gallium nitride. These materials are gaining prominence in automotive and industrial markets due to their lower power consumption. While the UK lacks large semiconductor manufacturers, it has a vibrant design sector and promising university research. The piece emphasizes the need for an open-access foundry to convert innovative ideas into products, supported by both government funding and private investment, positioning the UK as a competitive player in the compound semiconductor market.</w:t>
      </w:r>
      <w:r/>
    </w:p>
    <w:p>
      <w:pPr>
        <w:pStyle w:val="ListNumber"/>
        <w:spacing w:line="240" w:lineRule="auto"/>
        <w:ind w:left="720"/>
      </w:pPr>
      <w:r/>
      <w:hyperlink r:id="rId12">
        <w:r>
          <w:rPr>
            <w:color w:val="0000EE"/>
            <w:u w:val="single"/>
          </w:rPr>
          <w:t>https://www.ft.com/content/77c25524-34d1-4b31-91cc-44f1004d6f15</w:t>
        </w:r>
      </w:hyperlink>
      <w:r>
        <w:t xml:space="preserve"> - This letter highlights Vishay's £51 million investment in Newport, Wales, as a significant boost for the UK's semiconductor industry amidst global competition. The UK excels in chip design, R&amp;D, IP, and compound semiconductors, with over 200 companies generating £9.6 billion in revenue and employing 15,000 people. The author advocates for a £305 million semiconductor investment fund to establish a 'super cluster' and a National Semiconductor Institute to unify the industry's voice and nurture talent, driving growth and job creation across the UK.</w:t>
      </w:r>
      <w:r/>
    </w:p>
    <w:p>
      <w:pPr>
        <w:pStyle w:val="ListNumber"/>
        <w:spacing w:line="240" w:lineRule="auto"/>
        <w:ind w:left="720"/>
      </w:pPr>
      <w:r/>
      <w:hyperlink r:id="rId13">
        <w:r>
          <w:rPr>
            <w:color w:val="0000EE"/>
            <w:u w:val="single"/>
          </w:rPr>
          <w:t>https://www.reuters.com/business/aerospace-defense/britain-buys-semiconductor-factory-secure-supply-military-2024-09-27/</w:t>
        </w:r>
      </w:hyperlink>
      <w:r>
        <w:t xml:space="preserve"> - The British government has purchased a semiconductor factory from Coherent Inc. to ensure a domestic supply of gallium arsenide semiconductors essential for military use, such as in fighter jets. Located in Newton Aycliffe, northern England, this plant is now the sole secure domestic manufacturer of these semiconductors. The acquisition, valued at £20 million, has safeguarded 100 skilled jobs. This intervention underscores the strategic importance of semiconductors for the UK's economy and national security, marking a rare instance of the government directly acquiring a company.</w:t>
      </w:r>
      <w:r/>
    </w:p>
    <w:p>
      <w:pPr>
        <w:pStyle w:val="ListNumber"/>
        <w:spacing w:line="240" w:lineRule="auto"/>
        <w:ind w:left="720"/>
      </w:pPr>
      <w:r/>
      <w:hyperlink r:id="rId14">
        <w:r>
          <w:rPr>
            <w:color w:val="0000EE"/>
            <w:u w:val="single"/>
          </w:rPr>
          <w:t>https://tradeandinvest.wales/regional-strengths/csconnected</w:t>
        </w:r>
      </w:hyperlink>
      <w:r>
        <w:t xml:space="preserve"> - CSconnected is a collective brand for a growing number of advanced semiconductor-related activities in Wales, centered in South Wales. It represents a unique community of academic institutions, prototyping facilities, and global manufacturing capabilities collaborating across various research and innovation programs. The initiative aims to develop a global advantage in sovereign, key enabling technology, allowing Wales and the UK to increase trade globally in critical sectors such as 5G communications, autonomous and electric vehicles, advanced medical devices, and consumer electronics of the future.</w:t>
      </w:r>
      <w:r/>
    </w:p>
    <w:p>
      <w:pPr>
        <w:pStyle w:val="ListNumber"/>
        <w:spacing w:line="240" w:lineRule="auto"/>
        <w:ind w:left="720"/>
      </w:pPr>
      <w:r/>
      <w:hyperlink r:id="rId15">
        <w:r>
          <w:rPr>
            <w:color w:val="0000EE"/>
            <w:u w:val="single"/>
          </w:rPr>
          <w:t>https://www.cardiff.ac.uk/news/view/2815292-investment-in-training-for-south-wales-compound-semiconductor-sector</w:t>
        </w:r>
      </w:hyperlink>
      <w:r>
        <w:t xml:space="preserve"> - Cardiff Capital Region (CCR) and the UK Shared Prosperity Fund (UKSPF) are investing in skills development for South Wales' compound semiconductor sector. This investment, part of CCR's Cluster Development and Growth Programme, aims to tackle skills shortages and create new talent pools for in-demand jobs. Training courses include Cleanroom Protocols, Compound Semiconductor Electronics, and Compound Semiconductor Photonics, primarily targeting individuals working in the semiconductor sector who wish to upskill or reskill into this growing field.</w:t>
      </w:r>
      <w:r/>
    </w:p>
    <w:p>
      <w:pPr>
        <w:pStyle w:val="ListNumber"/>
        <w:spacing w:line="240" w:lineRule="auto"/>
        <w:ind w:left="720"/>
      </w:pPr>
      <w:r/>
      <w:hyperlink r:id="rId16">
        <w:r>
          <w:rPr>
            <w:color w:val="0000EE"/>
            <w:u w:val="single"/>
          </w:rPr>
          <w:t>https://www.gov.wales/51-million-newport-investment-latest-chapter-wales-compound-semiconductor-success-story</w:t>
        </w:r>
      </w:hyperlink>
      <w:r>
        <w:t xml:space="preserve"> - Vishay Intertechnology has announced a £51 million investment in Newport Wafer Fab, the UK's largest semiconductor facility, bringing new product range capabilities and skilled job opportunities to Newport. Supported by £5 million of Welsh Government funding, this investment is the latest in a series of developments for the South Wales compound semiconductor cluster, which continues to attract international interest and recognition. Recent progress includes KLA constructing its new European headquarters at Imperial Park, Newport, creating a state-of-the-art innovation centre and manufacturing facility.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newswales.com/why-wales-can-develop-a-sovereign-supply-chain-to-power-the-future-of-automotive-innovation/" TargetMode="External"/><Relationship Id="rId11" Type="http://schemas.openxmlformats.org/officeDocument/2006/relationships/hyperlink" Target="https://www.ft.com/content/84b55ef2-cc66-4a5f-a90b-e2537290413a" TargetMode="External"/><Relationship Id="rId12" Type="http://schemas.openxmlformats.org/officeDocument/2006/relationships/hyperlink" Target="https://www.ft.com/content/77c25524-34d1-4b31-91cc-44f1004d6f15" TargetMode="External"/><Relationship Id="rId13" Type="http://schemas.openxmlformats.org/officeDocument/2006/relationships/hyperlink" Target="https://www.reuters.com/business/aerospace-defense/britain-buys-semiconductor-factory-secure-supply-military-2024-09-27/" TargetMode="External"/><Relationship Id="rId14" Type="http://schemas.openxmlformats.org/officeDocument/2006/relationships/hyperlink" Target="https://tradeandinvest.wales/regional-strengths/csconnected" TargetMode="External"/><Relationship Id="rId15" Type="http://schemas.openxmlformats.org/officeDocument/2006/relationships/hyperlink" Target="https://www.cardiff.ac.uk/news/view/2815292-investment-in-training-for-south-wales-compound-semiconductor-sector" TargetMode="External"/><Relationship Id="rId16" Type="http://schemas.openxmlformats.org/officeDocument/2006/relationships/hyperlink" Target="https://www.gov.wales/51-million-newport-investment-latest-chapter-wales-compound-semiconductor-success-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