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Schaeffler accelerates digital transformation with PTC’s cloud-based Windchill+ in automotive product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PTC has reaffirmed its commitment to enhancing product development within the automotive and industrial sectors through its recent partnership with Schaeffler, a venerable leader in these industries. Schaeffler has opted to adopt PTC's Windchill+® product lifecycle management (PLM) solution, a significant move that underscores its ongoing digital transformation efforts aimed at modernising product development practices while accelerating time to market.</w:t>
      </w:r>
      <w:r/>
    </w:p>
    <w:p>
      <w:r/>
      <w:r>
        <w:t>This transition marks an evolution away from Schaeffler's legacy on-premises Windchill® environment, embracing a cloud-based solution that promises unique advantages in deployment speed and collaborative capability. "Schaeffler’s adoption of Windchill+ represents the next step in the strategic relationship our companies have shared for more than a decade," stated Neil Barua, President and CEO of PTC. He expressed confidence that Windchill+'s features, which facilitate collaboration and continuous updates with the newest functionalities, will empower Schaeffler to refine its product development processes further.</w:t>
      </w:r>
      <w:r/>
    </w:p>
    <w:p>
      <w:r/>
      <w:r>
        <w:t xml:space="preserve">The relationship between PTC and Schaeffler has evolved dramatically over the past decade, with the latter utilising PTC's software to pioneer advanced automotive products, including sophisticated engine, transmission, chassis systems, and electric drives. This partnership looks poised for further expansion following Schaeffler's anticipated merger with Vitesco Technologies in October 2024, which is expected to enhance both companies’ capabilities. </w:t>
      </w:r>
      <w:r/>
    </w:p>
    <w:p>
      <w:r/>
      <w:r>
        <w:t xml:space="preserve">Schaeffler's commitment to innovation is repeatedly evident. As noted by Rainer Eidloth, Senior Vice President Engineering Digitalisation &amp; IT at Schaeffler, “Accelerating the product development process and embracing a cloud-first strategy are two of our highest priorities." He added that the collaboration with PTC is crucial as they shift to Windchill+ to enhance their product portfolio. </w:t>
      </w:r>
      <w:r/>
    </w:p>
    <w:p>
      <w:r/>
      <w:r>
        <w:t>The implications of this partnership extend into the realm of artificial intelligence and data management. Both companies have signalled intentions to collaborate on AI-driven product development initiatives, harnessing the product data curated across PTC’s development framework to further streamline and accelerate Schaeffler's product lifecycle. The broader adoption of Digital Twin technologies, essential for visualising 3D models and integrating augmented reality, illustrates the depth of their collaboration, further enabling Schaeffler to respond agilely to shifting market demands.</w:t>
      </w:r>
      <w:r/>
    </w:p>
    <w:p>
      <w:r/>
      <w:r>
        <w:t>Additionally, Schaeffler aims to leverage PTC’s advanced applications to cultivate a comprehensive, end-to-end IT landscape within its operations. The transformation will see them move from custom engineering IT methodologies to standardised applications that promise more efficient workflows, enhanced innovation capability, and improved alignment with global safety regulations. This strategic move is poised to solidify Schaeffler’s position as a leading, digitally-savvy organisation in the automotive industry.</w:t>
      </w:r>
      <w:r/>
    </w:p>
    <w:p>
      <w:r/>
      <w:r>
        <w:t xml:space="preserve">In summary, the flourishing partnership between Schaeffler and PTC exemplifies a forward-thinking approach to embracing digital transformation within the automotive sector. As industries grapple with rapid technological advancements, the commitment to leveraging cloud-based solutions such as Windchill+ will likely be a significant factor in maintaining competitive advantage and achieving operational excellence. </w:t>
      </w:r>
      <w:r/>
    </w:p>
    <w:p>
      <w:r/>
      <w:r>
        <w:t>By investing in modern technologies and collaborative frameworks, Schaeffler is not only reinforcing its legacy of innovation but also paving the way for future developments that resonate with contemporary consumer and market needs.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hyperlink r:id="rId10">
        <w:r>
          <w:rPr>
            <w:color w:val="0000EE"/>
            <w:u w:val="single"/>
          </w:rPr>
          <w:t>[3]</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[3]</w:t>
        </w:r>
      </w:hyperlink>
      <w:r/>
    </w:p>
    <w:p>
      <w:pPr>
        <w:pStyle w:val="ListNumber"/>
        <w:spacing w:line="240" w:lineRule="auto"/>
        <w:ind w:left="720"/>
      </w:pPr>
      <w:r/>
      <w:r>
        <w:t xml:space="preserve">Paragraph 3: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p>
    <w:p>
      <w:pPr>
        <w:pStyle w:val="ListNumber"/>
        <w:spacing w:line="240" w:lineRule="auto"/>
        <w:ind w:left="720"/>
      </w:pPr>
      <w:r/>
      <w:r>
        <w:t xml:space="preserve">Paragraph 4: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[5]</w:t>
        </w:r>
      </w:hyperlink>
      <w:r/>
    </w:p>
    <w:p>
      <w:pPr>
        <w:pStyle w:val="ListNumber"/>
        <w:spacing w:line="240" w:lineRule="auto"/>
        <w:ind w:left="720"/>
      </w:pPr>
      <w:r/>
      <w:r>
        <w:t xml:space="preserve">Paragraph 5: </w:t>
      </w:r>
      <w:hyperlink r:id="rId11">
        <w:r>
          <w:rPr>
            <w:color w:val="0000EE"/>
            <w:u w:val="single"/>
          </w:rPr>
          <w:t>[2]</w:t>
        </w:r>
      </w:hyperlink>
      <w:r>
        <w:t xml:space="preserve">, </w:t>
      </w:r>
      <w:hyperlink r:id="rId12">
        <w:r>
          <w:rPr>
            <w:color w:val="0000EE"/>
            <w:u w:val="single"/>
          </w:rPr>
          <w:t>[4]</w:t>
        </w:r>
      </w:hyperlink>
      <w:r>
        <w:t xml:space="preserve">, </w:t>
      </w:r>
      <w:hyperlink r:id="rId14">
        <w:r>
          <w:rPr>
            <w:color w:val="0000EE"/>
            <w:u w:val="single"/>
          </w:rPr>
          <w:t>[6]</w:t>
        </w:r>
      </w:hyperlink>
      <w:r/>
    </w:p>
    <w:p>
      <w:pPr>
        <w:pStyle w:val="ListNumber"/>
        <w:spacing w:line="240" w:lineRule="auto"/>
        <w:ind w:left="720"/>
      </w:pPr>
      <w:r/>
      <w:r>
        <w:t xml:space="preserve">Paragraph 6: </w:t>
      </w:r>
      <w:hyperlink r:id="rId10">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p>
    <w:p>
      <w:pPr>
        <w:pStyle w:val="ListNumber"/>
        <w:spacing w:line="240" w:lineRule="auto"/>
        <w:ind w:left="720"/>
      </w:pPr>
      <w:r/>
      <w:r>
        <w:t xml:space="preserve">Paragraph 7: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https://tandlonline.com/business/technology-software/ptc-and-schaeffler-expand-strategic-relationship/</w:t>
        </w:r>
      </w:hyperlink>
      <w:r>
        <w:t xml:space="preserve"> - Please view link - unable to able to access data</w:t>
      </w:r>
      <w:r/>
    </w:p>
    <w:p>
      <w:pPr>
        <w:pStyle w:val="ListNumber"/>
        <w:spacing w:line="240" w:lineRule="auto"/>
        <w:ind w:left="720"/>
      </w:pPr>
      <w:r/>
      <w:hyperlink r:id="rId11">
        <w:r>
          <w:rPr>
            <w:color w:val="0000EE"/>
            <w:u w:val="single"/>
          </w:rPr>
          <w:t>https://www.ptc.com/en/news/2022/ptc-schaeffler-announce-strategic-alliance</w:t>
        </w:r>
      </w:hyperlink>
      <w:r>
        <w:t xml:space="preserve"> - In January 2022, PTC and Schaeffler announced a strategic alliance to accelerate Schaeffler's digital transformation roadmap. Schaeffler plans to standardize on PTC solutions to deploy an integrated, end-to-end IT landscape, moving from a customized engineering IT environment to using standard applications across the enterprise. This partnership aims to enhance innovation, agility, and efficiency in Schaeffler's product development processes. The alliance also focuses on optimizing the existing environment and expanding with projects such as Schaeffler’s Enterprise Traceability and Model-Based Enterprise, along with deeper integration of software development tools. The goal is company-wide integration of software and system development solutions, including Application Lifecycle Management and Model-Based Systems Engineering, to improve the mapping of critical systems engineering requirements, including the fulfillment of varying country-specific safety regulations. Jim Heppelmann, President and CEO of PTC, emphasized the mutual benefits of this collaboration, stating, "Through our work with Schaeffler, we aim to advance and further develop market-specific digital transformation solutions. Both companies will benefit from more robust collaboration."</w:t>
      </w:r>
      <w:r/>
    </w:p>
    <w:p>
      <w:pPr>
        <w:pStyle w:val="ListNumber"/>
        <w:spacing w:line="240" w:lineRule="auto"/>
        <w:ind w:left="720"/>
      </w:pPr>
      <w:r/>
      <w:hyperlink r:id="rId10">
        <w:r>
          <w:rPr>
            <w:color w:val="0000EE"/>
            <w:u w:val="single"/>
          </w:rPr>
          <w:t>https://www.engineering.com/schaeffler-to-adopt-ptcs-windchill-plm-solution/</w:t>
        </w:r>
      </w:hyperlink>
      <w:r>
        <w:t xml:space="preserve"> - Schaeffler is adopting PTC’s Windchill+ product lifecycle management (PLM) solution as part of its efforts to modernize product development processes and accelerate time to market. The transition from Schaeffler's on-premises Windchill system to the cloud-based Windchill+ platform aims to support more efficient deployment, upgrades, and collaboration. Over the past decade, Schaeffler has utilized PTC’s product development software to support the design of automotive systems, including engines, transmissions, chassis components, and electric drives. The relationship is expected to expand following the successful merger of Schaeffler and Vitesco Technologies in October 2024. Schaeffler utilizes PTC software to define hardware and software requirements with application lifecycle management (ALM), design products with computer-aided design (CAD), manage product configurations in PLM, and extend this data into the manufacturing process with PLM-based solutions such as Windchill Navigate. PTC and Schaeffler also plan to collaborate on artificial intelligence-driven product development initiatives, leveraging the product data managed across PTC’s product development portfolio to further accelerate Schaeffler's product development process.</w:t>
      </w:r>
      <w:r/>
    </w:p>
    <w:p>
      <w:pPr>
        <w:pStyle w:val="ListNumber"/>
        <w:spacing w:line="240" w:lineRule="auto"/>
        <w:ind w:left="720"/>
      </w:pPr>
      <w:r/>
      <w:hyperlink r:id="rId12">
        <w:r>
          <w:rPr>
            <w:color w:val="0000EE"/>
            <w:u w:val="single"/>
          </w:rPr>
          <w:t>https://www.schaeffler.com/en/media/stories/digitalization-stories/strategic-partnerships/</w:t>
        </w:r>
      </w:hyperlink>
      <w:r>
        <w:t xml:space="preserve"> - Schaeffler has been collaborating with PTC for over 20 years, relying on PTC's CAD and product lifecycle management solutions. These engineering applications are essential for introducing and further developing the digital twin, particularly for visualizing 3D models used in augmented reality projects. The partnership aims to consolidate Schaeffler's engineering IT environment, enabling more efficient responses to rapidly changing requirements. Schaeffler plans to leverage PTC’s experience and robust end-to-end solutions to move from a customized engineering IT environment to using standard applications across the enterprise. This collaboration focuses on optimizing the existing environment and expanding with projects such as Schaeffler’s Enterprise Traceability and Model-Based Enterprise, along with deeper integration of software development tools. The goal is company-wide integration of software and system development solutions, including Application Lifecycle Management and Model-Based Systems Engineering, to improve the mapping of critical systems engineering requirements, including the fulfillment of varying country-specific safety regulations.</w:t>
      </w:r>
      <w:r/>
    </w:p>
    <w:p>
      <w:pPr>
        <w:pStyle w:val="ListNumber"/>
        <w:spacing w:line="240" w:lineRule="auto"/>
        <w:ind w:left="720"/>
      </w:pPr>
      <w:r/>
      <w:hyperlink r:id="rId13">
        <w:r>
          <w:rPr>
            <w:color w:val="0000EE"/>
            <w:u w:val="single"/>
          </w:rPr>
          <w:t>https://www.ptc.com/en/technologies/plm/digital-innovation/schaeffler</w:t>
        </w:r>
      </w:hyperlink>
      <w:r>
        <w:t xml:space="preserve"> - Schaeffler is establishing a digital thread with targeted measures that are changing the perception of IT, reshaping the culture, sharing data, managing change, and more. These include improving traceability, enhancing the daily workflow of engineers, collecting feedback from groups, reducing time spent on repetitive tasks, and ensuring high data quality and openness. Model-based definition/Model-based enterprise (MBD/MBE) are crucial elements for Schaeffler to ensure continuity from model design and associated data to all downstream processes. By relying on digital models as a single source of truth, Schaeffler eliminates missing or misinterpreted information, promoting clarity and reducing errors. The use of 3D models enhances traceability throughout the product lifecycle, enabling better change management and decision-making. Schaeffler leverages a PLM-based digital thread to enable consistency, collaboration, and alignment across the enterprise by providing a continuous flow of accurate product data. For Schaeffler, the digital thread serves as a foundational enabler of successful digital transformation initiatives by establishing a more integrated approach across design, engineering, and manufacturing.</w:t>
      </w:r>
      <w:r/>
    </w:p>
    <w:p>
      <w:pPr>
        <w:pStyle w:val="ListNumber"/>
        <w:spacing w:line="240" w:lineRule="auto"/>
        <w:ind w:left="720"/>
      </w:pPr>
      <w:r/>
      <w:hyperlink r:id="rId14">
        <w:r>
          <w:rPr>
            <w:color w:val="0000EE"/>
            <w:u w:val="single"/>
          </w:rPr>
          <w:t>https://investor.ptc.com/resources/news/news-details/2009/Schaeffler-Group-Selects-PTC-Product-Development-System-as-Global-Engineering-Platform/default.aspx</w:t>
        </w:r>
      </w:hyperlink>
      <w:r>
        <w:t xml:space="preserve"> - In February 2009, Schaeffler Group selected PTC's Windchill as its global engineering platform for content and process management. Windchill was chosen to increase efficiency in product development by creating a single system for product data and project data management, global collaboration, and product development process management. The selection of Windchill expanded Schaeffler’s use of PTC’s Product Development System, which included Pro/ENGINEER, PTC’s parametric CAD/CAE/CAM software, and its data management counterpart, PTC Pro/INTRALINK. Schaeffler planned to implement Windchill for several thousand users throughout its globally dispersed development sites, aiming to consolidate engineering data and improve global collaboration, engineering change and control management, variant design, and mechatronic systems development.</w:t>
      </w:r>
      <w:r/>
    </w:p>
    <w:p>
      <w:pPr>
        <w:pStyle w:val="ListNumber"/>
        <w:spacing w:line="240" w:lineRule="auto"/>
        <w:ind w:left="720"/>
      </w:pPr>
      <w:r/>
      <w:hyperlink r:id="rId16">
        <w:r>
          <w:rPr>
            <w:color w:val="0000EE"/>
            <w:u w:val="single"/>
          </w:rPr>
          <w:t>https://www.bw-magazine.co.uk/birminghams-schaeffler-announces-new-strategic-alliance-with-ptc-to-accelerate-digital-transformation-roadmap/</w:t>
        </w:r>
      </w:hyperlink>
      <w:r>
        <w:t xml:space="preserve"> - In February 2022, PTC and Schaeffler announced a new alliance that will see Schaeffler standardize on PTC solutions to deploy an integrated, end-to-end IT landscape. Schaeffler plans to inform PTC’s efforts to further develop and evolve market-specific standard solutions to better meet the needs of automotive and industrial companies. The agreement builds on the successful 20-year relationship based on the use of CAD and PLM technology. These tools are essential for the introduction and further development of Schaeffler’s initiatives for digital twins and for visualization of 3D models, potentially used in augmented reality projects. The partnership aims to enable Schaeffler to move from a customized engineering IT environment to using standard applications across the enterprise, allowing prompt responses to rapidly changing requirements in a dynamic, competitive environment. The collaboration focuses on optimizing the existing environment and expanding with projects such as Schaeffler’s Enterprise Traceability or Model-Based Enterprise and the deeper integration of software development tools. The goal is company-wide integration of the software and system development solutions, including Application Lifecycle Management and Model-Based Systems Engineering, to improve the mapping of critical systems engineering requirements, including the fulfillment of varying country-specific safety regulations. Jim Heppelmann, President and CEO of PTC, emphasized the mutual benefits of this collaboration, stating, "Through our work with Schaeffler, we aim to advance and further develop market-specific digital transformation solutions. Both companies will benefit from more robust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ndlonline.com/business/technology-software/ptc-and-schaeffler-expand-strategic-relationship/" TargetMode="External"/><Relationship Id="rId10" Type="http://schemas.openxmlformats.org/officeDocument/2006/relationships/hyperlink" Target="https://www.engineering.com/schaeffler-to-adopt-ptcs-windchill-plm-solution/" TargetMode="External"/><Relationship Id="rId11" Type="http://schemas.openxmlformats.org/officeDocument/2006/relationships/hyperlink" Target="https://www.ptc.com/en/news/2022/ptc-schaeffler-announce-strategic-alliance" TargetMode="External"/><Relationship Id="rId12" Type="http://schemas.openxmlformats.org/officeDocument/2006/relationships/hyperlink" Target="https://www.schaeffler.com/en/media/stories/digitalization-stories/strategic-partnerships/" TargetMode="External"/><Relationship Id="rId13" Type="http://schemas.openxmlformats.org/officeDocument/2006/relationships/hyperlink" Target="https://www.ptc.com/en/technologies/plm/digital-innovation/schaeffler" TargetMode="External"/><Relationship Id="rId14" Type="http://schemas.openxmlformats.org/officeDocument/2006/relationships/hyperlink" Target="https://investor.ptc.com/resources/news/news-details/2009/Schaeffler-Group-Selects-PTC-Product-Development-System-as-Global-Engineering-Platform/default.aspx" TargetMode="External"/><Relationship Id="rId15" Type="http://schemas.openxmlformats.org/officeDocument/2006/relationships/hyperlink" Target="https://www.noahwire.com" TargetMode="External"/><Relationship Id="rId16" Type="http://schemas.openxmlformats.org/officeDocument/2006/relationships/hyperlink" Target="https://www.bw-magazine.co.uk/birminghams-schaeffler-announces-new-strategic-alliance-with-ptc-to-accelerate-digital-transformation-roadm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