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prioritise emissions monitoring and AI-driven traceability in sustainable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supply chains are facing unprecedented pressures, necessitating a shift towards not just efficiency but also resilience and responsibility. This transition has become increasingly urgent in light of multifaceted challenges such as economic volatility, environmental regulations, and shifting consumer expectations. Companies are increasingly turning to digital transformation as a strategic pathway to achieving both sustainability and robust operations. The dilemma lies in selecting which digital enablers warrant priority in aligning sustainability with performance objectives.</w:t>
      </w:r>
      <w:r/>
    </w:p>
    <w:p>
      <w:r/>
      <w:r>
        <w:t xml:space="preserve">A recently published study in </w:t>
      </w:r>
      <w:r>
        <w:rPr>
          <w:i/>
        </w:rPr>
        <w:t>Sustainability</w:t>
      </w:r>
      <w:r>
        <w:t xml:space="preserve"> presents a nuanced framework designed to address this issue. Titled “Enhancing Sustainable Global Supply Chain Performance: A Multi-Criteria Decision-Making-Based Approach to Industry 4.0 and AI Integration,” the research introduces the Best–Worst Method (BWM)—a decision-making tool that enables companies to rank sustainability indicators based on expert insights from a diverse panel of 37 specialists in digital transformation and supply chain management.</w:t>
      </w:r>
      <w:r/>
    </w:p>
    <w:p>
      <w:r/>
      <w:r>
        <w:t>The BWM methodology systematically evaluates 20 sustainability indicators across environmental, operational, strategic, and social dimensions. The study reveals a consistent prioritisation across these four categories. In terms of environmental considerations, emissions monitoring and reduction emerge as paramount, highlighting an urgent need for compliance with escalating regulatory standards and decarbonisation goals. This focus is echoed in discussions around using Artificial Intelligence (AI) and machine learning as tools to enhance sustainability efforts by improving efficiency and reducing carbon footprints.</w:t>
      </w:r>
      <w:r/>
    </w:p>
    <w:p>
      <w:r/>
      <w:r>
        <w:t>Following emissions, energy efficiency and sustainable product design are identified as key priorities. These elements emphasise the necessity for intelligent resource management, leveraging automation and AI-assisted design processes. In contrast, initiatives related to waste-to-energy and circular economy integration are lower on the list, which could reflect the challenges associated with their implementation or the prolonged return on investment cycles they typically entail.</w:t>
      </w:r>
      <w:r/>
    </w:p>
    <w:p>
      <w:r/>
      <w:r>
        <w:t>When examined through the operational lens, supply chain traceability emerges as the highest priority, underscoring the critical need for transparency in logistics. Technologies such as blockchain and the Internet of Things (IoT) facilitate real-time tracking of products, enhancing supply chain visibility. Smart inventory management and predictive maintenance rank next, further attesting to the transformative capabilities of AI in mitigating stockout scenarios and enhancing equipment reliability. Conversely, while logistics optimisation remains significant, it ranks lower in terms of immediate sustainability impact under current digital landscapes.</w:t>
      </w:r>
      <w:r/>
    </w:p>
    <w:p>
      <w:r/>
      <w:r>
        <w:t>Strategically, the study identifies resilience as the core focus area, emphasising the essential capacity for organisations to adapt to disruptions—be they pandemics or geopolitical unrest. Risk management and collaborative supplier relationships are also integral to achieving robust supply chain strategies. However, functions like regulatory compliance and real-time decision-making are seen as supporting roles rather than primary drivers of strategic priorities.</w:t>
      </w:r>
      <w:r/>
    </w:p>
    <w:p>
      <w:r/>
      <w:r>
        <w:t>In the social dimension, ethical sourcing stands out as the most pressing concern. The study assigns this a substantial weight, reflecting the growing importance of transparency, labour rights, and environmental accountability in procurement practices. This finding aligns with broader trends in Green Supply Chain Management (GSCM), which advocates for integrating environmental considerations into all aspects of supply chain operations.</w:t>
      </w:r>
      <w:r/>
    </w:p>
    <w:p>
      <w:r/>
      <w:r>
        <w:t>The methodology behind the research is noteworthy for its structured approach to decision-making. The BWM’s design reduces cognitive load on decision-makers, allowing for consistent expert judgments while minimising the number of pairwise comparisons required—an improvement over traditional methods like Analytic Hierarchy Process (AHP). Sensitivity analyses conducted during the study affirmed the framework's robustness, as rankings for critical indicators like emissions monitoring remained stable despite variations in input weights.</w:t>
      </w:r>
      <w:r/>
    </w:p>
    <w:p>
      <w:r/>
      <w:r>
        <w:t>For organisations navigating the complex terrain of supply chain strategy, these findings provide a clear and actionable roadmap to align digital investments with sustainability objectives. The results also hold potential implications for policymakers aiming to bolster regulatory frameworks or foster public-private collaborations in sustainability-centric initiatives. Investments in AI-driven traceability solutions and tools for predictive maintenance could yield significant environmental and economic rewards, while parallel efforts to enhance supply chain resilience and ethical sourcing can help companies meet Environmental, Social, and Governance (ESG) reporting requirements.</w:t>
      </w:r>
      <w:r/>
    </w:p>
    <w:p>
      <w:r/>
      <w:r>
        <w:t>Ultimately, this study reinforces the notion that sustainability is not a one-size-fits-all endeavour. The relative importance of various sustainability indicators will vary depending on an organisation's sector, geographical context, and maturity level. The adaptability of the BWM framework allows companies to tailor their prioritisation processes, serving as a versatile decision-support tool in an increasingly complex operational landscape. By bridging the gaps between digital transformation and sustainability in supply chains, this research underscores the imperative for cohesive strategies that address both efficiency and ethical considerations.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hyperlink r:id="rId9">
        <w:r>
          <w:rPr>
            <w:color w:val="0000EE"/>
            <w:u w:val="single"/>
          </w:rPr>
          <w:t>[1]</w:t>
        </w:r>
      </w:hyperlink>
      <w:r/>
    </w:p>
    <w:p>
      <w:pPr>
        <w:pStyle w:val="ListNumber"/>
        <w:spacing w:line="240" w:lineRule="auto"/>
        <w:ind w:left="720"/>
      </w:pPr>
      <w:r/>
      <w:hyperlink r:id="rId10">
        <w:r>
          <w:rPr>
            <w:color w:val="0000EE"/>
            <w:u w:val="single"/>
          </w:rPr>
          <w:t>[2]</w:t>
        </w:r>
      </w:hyperlink>
      <w:r/>
    </w:p>
    <w:p>
      <w:pPr>
        <w:pStyle w:val="ListNumber"/>
        <w:spacing w:line="240" w:lineRule="auto"/>
        <w:ind w:left="720"/>
      </w:pPr>
      <w:r/>
      <w:hyperlink r:id="rId11">
        <w:r>
          <w:rPr>
            <w:color w:val="0000EE"/>
            <w:u w:val="single"/>
          </w:rPr>
          <w:t>[3]</w:t>
        </w:r>
      </w:hyperlink>
      <w:r/>
    </w:p>
    <w:p>
      <w:pPr>
        <w:pStyle w:val="ListNumber"/>
        <w:spacing w:line="240" w:lineRule="auto"/>
        <w:ind w:left="720"/>
      </w:pPr>
      <w:r/>
      <w:hyperlink r:id="rId12">
        <w:r>
          <w:rPr>
            <w:color w:val="0000EE"/>
            <w:u w:val="single"/>
          </w:rPr>
          <w:t>[4]</w:t>
        </w:r>
      </w:hyperlink>
      <w:r/>
    </w:p>
    <w:p>
      <w:pPr>
        <w:pStyle w:val="ListNumber"/>
        <w:spacing w:line="240" w:lineRule="auto"/>
        <w:ind w:left="720"/>
      </w:pPr>
      <w:r/>
      <w:hyperlink r:id="rId13">
        <w:r>
          <w:rPr>
            <w:color w:val="0000EE"/>
            <w:u w:val="single"/>
          </w:rPr>
          <w:t>[5]</w:t>
        </w:r>
      </w:hyperlink>
      <w:r/>
    </w:p>
    <w:p>
      <w:pPr>
        <w:pStyle w:val="ListNumber"/>
        <w:spacing w:line="240" w:lineRule="auto"/>
        <w:ind w:left="720"/>
      </w:pPr>
      <w:r/>
      <w:hyperlink r:id="rId14">
        <w:r>
          <w:rPr>
            <w:color w:val="0000EE"/>
            <w:u w:val="single"/>
          </w:rPr>
          <w:t>[6]</w:t>
        </w:r>
      </w:hyperlink>
      <w:r/>
    </w:p>
    <w:p>
      <w:pPr>
        <w:pStyle w:val="ListNumber"/>
        <w:spacing w:line="240" w:lineRule="auto"/>
        <w:ind w:left="720"/>
      </w:pPr>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https://www.devdiscourse.com/article/business/3381354-global-supply-chains-get-sustainability-playbook-powered-by-ai-and-expert-consensus</w:t>
        </w:r>
      </w:hyperlink>
      <w:r>
        <w:t xml:space="preserve"> - Please view link - unable to able to access data</w:t>
      </w:r>
      <w:r/>
    </w:p>
    <w:p>
      <w:pPr>
        <w:pStyle w:val="ListNumber"/>
        <w:spacing w:line="240" w:lineRule="auto"/>
        <w:ind w:left="720"/>
      </w:pPr>
      <w:r/>
      <w:hyperlink r:id="rId10">
        <w:r>
          <w:rPr>
            <w:color w:val="0000EE"/>
            <w:u w:val="single"/>
          </w:rPr>
          <w:t>https://en.wikipedia.org/wiki/Best_worst_method</w:t>
        </w:r>
      </w:hyperlink>
      <w:r>
        <w:t xml:space="preserve"> - The Best Worst Method (BWM) is a multi-criteria decision-making (MCDM) approach introduced by Dr. Jafar Rezaei in 2015. It involves selecting the best and worst criteria from a set, then making pairwise comparisons to determine the relative importance of all criteria. This method is recognized for its structured approach, reducing cognitive load and ensuring consistency in expert judgments. BWM has been applied in various fields, including supply chain management, to prioritize sustainability indicators effectively.</w:t>
      </w:r>
      <w:r/>
    </w:p>
    <w:p>
      <w:pPr>
        <w:pStyle w:val="ListNumber"/>
        <w:spacing w:line="240" w:lineRule="auto"/>
        <w:ind w:left="720"/>
      </w:pPr>
      <w:r/>
      <w:hyperlink r:id="rId11">
        <w:r>
          <w:rPr>
            <w:color w:val="0000EE"/>
            <w:u w:val="single"/>
          </w:rPr>
          <w:t>https://arxiv.org/abs/2501.10364</w:t>
        </w:r>
      </w:hyperlink>
      <w:r>
        <w:t xml:space="preserve"> - This research paper discusses how artificial intelligence (AI) can support decision-making for sustainable supply chains, particularly focusing on reducing carbon footprints in the USA. It highlights the role of AI technologies, such as machine learning and predictive analytics, in enhancing efficiency, reducing emissions, and meeting regulatory and consumer demands for sustainability. The paper also reviews challenges and opportunities related to implementing AI-driven solutions to promote sustainable supply chain practices in the USA.</w:t>
      </w:r>
      <w:r/>
    </w:p>
    <w:p>
      <w:pPr>
        <w:pStyle w:val="ListNumber"/>
        <w:spacing w:line="240" w:lineRule="auto"/>
        <w:ind w:left="720"/>
      </w:pPr>
      <w:r/>
      <w:hyperlink r:id="rId12">
        <w:r>
          <w:rPr>
            <w:color w:val="0000EE"/>
            <w:u w:val="single"/>
          </w:rPr>
          <w:t>https://arxiv.org/abs/2501.15411</w:t>
        </w:r>
      </w:hyperlink>
      <w:r>
        <w:t xml:space="preserve"> - This white paper explores the transformative impact of large language models (LLMs) on supply chain management (SCM). It discusses how LLMs improve decision-making, predictive analytics, and operational efficiency across various SCM functions, including demand forecasting, inventory management, and logistics optimization. By integrating LLMs with emerging technologies like IoT, blockchain, and robotics, organizations can create smarter and more autonomous supply chains. The paper also addresses ethical considerations and strategic recommendations for SCM professionals.</w:t>
      </w:r>
      <w:r/>
    </w:p>
    <w:p>
      <w:pPr>
        <w:pStyle w:val="ListNumber"/>
        <w:spacing w:line="240" w:lineRule="auto"/>
        <w:ind w:left="720"/>
      </w:pPr>
      <w:r/>
      <w:hyperlink r:id="rId13">
        <w:r>
          <w:rPr>
            <w:color w:val="0000EE"/>
            <w:u w:val="single"/>
          </w:rPr>
          <w:t>https://arxiv.org/abs/2311.06762</w:t>
        </w:r>
      </w:hyperlink>
      <w:r>
        <w:t xml:space="preserve"> - This article presents an analytic framework for the multiplicative model of the Best-Worst Method (BWM), a well-known Multi-Criteria Decision-Making (MCDM) method. The framework provides an optimization model equivalent to the existing multiplicative model, offering analytical forms for optimal interval-weights, Consistency Index (CI), and Consistency Ratio (CR). The approach does not require optimization software, making it time-efficient and easy to implement. The paper includes numerical examples and a real-world application in ranking drivers of Sustainable Additive Manufacturing (SAM).</w:t>
      </w:r>
      <w:r/>
    </w:p>
    <w:p>
      <w:pPr>
        <w:pStyle w:val="ListNumber"/>
        <w:spacing w:line="240" w:lineRule="auto"/>
        <w:ind w:left="720"/>
      </w:pPr>
      <w:r/>
      <w:hyperlink r:id="rId14">
        <w:r>
          <w:rPr>
            <w:color w:val="0000EE"/>
            <w:u w:val="single"/>
          </w:rPr>
          <w:t>https://arxiv.org/abs/2404.00306</w:t>
        </w:r>
      </w:hyperlink>
      <w:r>
        <w:t xml:space="preserve"> - This research proposes a novel data-driven supply chain disruption response framework based on intelligent recommender system techniques. The framework aims to enhance supply chain resilience by providing effective disruption mitigation measures in the initial response phase. A practical use case validates the conceptual model, demonstrating that the framework can improve reaction performance after supply chain disruptions. The study highlights the potential of recommender systems as a resilience measure in supply chain management.</w:t>
      </w:r>
      <w:r/>
    </w:p>
    <w:p>
      <w:pPr>
        <w:pStyle w:val="ListNumber"/>
        <w:spacing w:line="240" w:lineRule="auto"/>
        <w:ind w:left="720"/>
      </w:pPr>
      <w:r/>
      <w:hyperlink r:id="rId15">
        <w:r>
          <w:rPr>
            <w:color w:val="0000EE"/>
            <w:u w:val="single"/>
          </w:rPr>
          <w:t>https://en.wikipedia.org/wiki/Green_supply_chain_management</w:t>
        </w:r>
      </w:hyperlink>
      <w:r>
        <w:t xml:space="preserve"> - Green Supply Chain Management (GSCM) involves integrating environmental thinking into supply chain management, encompassing product design, material sourcing, manufacturing processes, and delivery of the final product. GSCM aims to reduce environmental impact and improve sustainability by considering factors like energy efficiency, waste reduction, and ethical sourcing. It includes criteria such as senior management commitment, inter-functional cooperation for environmental improvement, compliance with legal environmental requirements, and ISO 14001 certification. GSCM practices are essential for organizations seeking to enhance their environmental performance and meet sustainability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discourse.com/article/business/3381354-global-supply-chains-get-sustainability-playbook-powered-by-ai-and-expert-consensus" TargetMode="External"/><Relationship Id="rId10" Type="http://schemas.openxmlformats.org/officeDocument/2006/relationships/hyperlink" Target="https://en.wikipedia.org/wiki/Best_worst_method" TargetMode="External"/><Relationship Id="rId11" Type="http://schemas.openxmlformats.org/officeDocument/2006/relationships/hyperlink" Target="https://arxiv.org/abs/2501.10364" TargetMode="External"/><Relationship Id="rId12" Type="http://schemas.openxmlformats.org/officeDocument/2006/relationships/hyperlink" Target="https://arxiv.org/abs/2501.15411" TargetMode="External"/><Relationship Id="rId13" Type="http://schemas.openxmlformats.org/officeDocument/2006/relationships/hyperlink" Target="https://arxiv.org/abs/2311.06762" TargetMode="External"/><Relationship Id="rId14" Type="http://schemas.openxmlformats.org/officeDocument/2006/relationships/hyperlink" Target="https://arxiv.org/abs/2404.00306" TargetMode="External"/><Relationship Id="rId15" Type="http://schemas.openxmlformats.org/officeDocument/2006/relationships/hyperlink" Target="https://en.wikipedia.org/wiki/Green_supply_chain_manag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