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ID Logistics cuts truck driver wait times by 40% with new digital check-in system in Brazil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ID Logistics, a prominent player in the contract logistics sector, has implemented a noteworthy innovation in Brazil aimed at enhancing operational efficiency and driver experience. Their new digital initiative, known as Easy Check-in, has reportedly reduced the amount of time truck drivers spend at distribution centres by a striking 40%. This advancement not only streamlines the logistics process but also prioritises the well-being of drivers, who are crucial to the logistics chain.</w:t>
      </w:r>
      <w:r/>
    </w:p>
    <w:p>
      <w:r/>
      <w:r>
        <w:t>The Easy Check-in system allows drivers to perform processing tasks autonomously, effectively enhancing the communication between drivers and the logistics facility. Traditionally, truck drivers were required to navigate two separate service counters—one at the entrance and another in the shipping department—often resulting in frustrating delays as they waited in line. With the newly established self-service kiosks, drivers can now input their information directly into the system, receive confirmation for warehouse entry, and access necessary safety instructions through automated messages. This transition to a digital and autonomous process illustrates ID Logistics' commitment to reducing manual handling while improving speed and productivity in operations.</w:t>
      </w:r>
      <w:r/>
    </w:p>
    <w:p>
      <w:r/>
      <w:r>
        <w:t>Bruno Giácomo, Continuous Improvement Manager at ID Logistics, emphasises, “At ID Logistics, innovation goes hand in hand with operational efficiency and the well-being of our employees.” The integration of real-time monitoring via informational displays and SMS updates not only alleviates the need for direct contact with warehouse personnel but also keeps drivers informed about their cargo status, thereby enhancing overall efficiency.</w:t>
      </w:r>
      <w:r/>
    </w:p>
    <w:p>
      <w:r/>
      <w:r>
        <w:t>The implications of Easy Check-in extend beyond mere convenience; they reflect a broader trend in the logistics industry towards digitisation and automation. Numerous companies are adopting similar innovations, utilising artificial intelligence and the Internet of Things (IoT) to optimally manage logistics processes. For example, AI is being leveraged to improve performance indicators and enhance accuracy in operations, significantly influencing the efficiency of logistics activities in Brazil and saving operational costs by up to 20%.</w:t>
      </w:r>
      <w:r/>
    </w:p>
    <w:p>
      <w:r/>
      <w:r>
        <w:t>Moreover, the trend towards automation is not limited to check-in processes alone. ID Logistics has been at the forefront of integrating various technologies into its operations, which includes real-time performance applications that provide dynamic insights into the picking process and AI-driven systems that optimise warehouse slotting based on daily analytics. These innovations underscore the potential of technology to not only cut costs but also facilitate sustainable practices within the sector.</w:t>
      </w:r>
      <w:r/>
    </w:p>
    <w:p>
      <w:r/>
      <w:r>
        <w:t>With a strategic focus on technological integration, ID Logistics aims to position itself competitively within the logistics marketplace. With over one million square metres of warehousing space managed in Brazil alone and a team comprising more than 8,000 employees, the company remains dedicated to improving its service offerings while fostering a commitment to sustainability in its operations.</w:t>
      </w:r>
      <w:r/>
    </w:p>
    <w:p>
      <w:r/>
      <w:r>
        <w:t>The success of Easy Check-in and other technological advancements marks a significant step towards a more agile and efficient logistics process. As the logistics landscape in Brazil evolves, continued innovation will likely play a crucial role in shaping future developments, with initiatives like these setting the standard for operational excellence and driver support across the industry.</w:t>
      </w:r>
      <w:r/>
    </w:p>
    <w:p>
      <w:pPr>
        <w:pBdr>
          <w:bottom w:val="single" w:sz="6" w:space="1" w:color="auto"/>
        </w:pBdr>
      </w:pPr>
      <w:r/>
    </w:p>
    <w:p>
      <w:r/>
      <w:r>
        <w:rPr>
          <w:b/>
        </w:rPr>
        <w:t>Reference Map:</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Paragraph 6: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https://overbr.com.br/artigos/id-logistics-brasil-reduz-tempo-de-permanencia-no-cd</w:t>
        </w:r>
      </w:hyperlink>
      <w:r>
        <w:t xml:space="preserve"> - Please view link - unable to able to access data</w:t>
      </w:r>
      <w:r/>
    </w:p>
    <w:p>
      <w:pPr>
        <w:pStyle w:val="ListNumber"/>
        <w:spacing w:line="240" w:lineRule="auto"/>
        <w:ind w:left="720"/>
      </w:pPr>
      <w:r/>
      <w:hyperlink r:id="rId10">
        <w:r>
          <w:rPr>
            <w:color w:val="0000EE"/>
            <w:u w:val="single"/>
          </w:rPr>
          <w:t>https://www.id-logistics.com/en/innovation-csr/innovation-in-practice/</w:t>
        </w:r>
      </w:hyperlink>
      <w:r>
        <w:t xml:space="preserve"> - ID Logistics showcases its latest innovations, including the Live Warehouse application that displays real-time performance indicators on the picking process, and the Smart Storage System connected to solar panels for energy storage. The Dynamic Warehouse Map, powered by artificial intelligence, optimizes slotting and adjusts picking routes daily to reduce picker travel. Additionally, Smartvision utilizes artificial intelligence to enhance zero-defect preparation by analyzing data from stereovision cameras, reducing error rates by 80% and enabling real-time monitoring of parcel preparation by operators.</w:t>
      </w:r>
      <w:r/>
    </w:p>
    <w:p>
      <w:pPr>
        <w:pStyle w:val="ListNumber"/>
        <w:spacing w:line="240" w:lineRule="auto"/>
        <w:ind w:left="720"/>
      </w:pPr>
      <w:r/>
      <w:hyperlink r:id="rId14">
        <w:r>
          <w:rPr>
            <w:color w:val="0000EE"/>
            <w:u w:val="single"/>
          </w:rPr>
          <w:t>https://www.id-logistics.com/us/innovation-csr/innovation-in-practice/</w:t>
        </w:r>
      </w:hyperlink>
      <w:r>
        <w:t xml:space="preserve"> - ID Logistics presents its recent technological advancements, such as the Live Warehouse application that provides real-time performance indicators on the picking process, and the Smart Energy Storage System connected to solar panels for energy storage. The Dynamic Warehouse Map, enhanced by artificial intelligence, offers slotting optimizations and daily adjustments to picking routes to minimize picker travel. Smartvision employs artificial intelligence for zero-defect preparation by analyzing data from stereovision cameras, reducing error rates by 80% and allowing real-time monitoring of parcel preparation by operators.</w:t>
      </w:r>
      <w:r/>
    </w:p>
    <w:p>
      <w:pPr>
        <w:pStyle w:val="ListNumber"/>
        <w:spacing w:line="240" w:lineRule="auto"/>
        <w:ind w:left="720"/>
      </w:pPr>
      <w:r/>
      <w:hyperlink r:id="rId12">
        <w:r>
          <w:rPr>
            <w:color w:val="0000EE"/>
            <w:u w:val="single"/>
          </w:rPr>
          <w:t>https://www.cash-platform.com/navigating-the-future-id-logistics-groups-ai-revolution-in-logistics/</w:t>
        </w:r>
      </w:hyperlink>
      <w:r>
        <w:t xml:space="preserve"> - This article explores how ID Logistics Group is leveraging artificial intelligence (AI) to revolutionize logistics operations. It discusses AI-enabled sustainability strategies, including green supply chain optimization and waste reduction. The piece also delves into AI-driven autonomous logistics, highlighting the potential of autonomous fleets and unmanned aerial vehicles (UAVs) to enhance delivery times and reduce operational costs. Additionally, it covers AI's role in risk prediction and mitigation, emphasizing predictive analytics for supply chain disruptions and the importance of cybersecurity in the age of AI.</w:t>
      </w:r>
      <w:r/>
    </w:p>
    <w:p>
      <w:pPr>
        <w:pStyle w:val="ListNumber"/>
        <w:spacing w:line="240" w:lineRule="auto"/>
        <w:ind w:left="720"/>
      </w:pPr>
      <w:r/>
      <w:hyperlink r:id="rId11">
        <w:r>
          <w:rPr>
            <w:color w:val="0000EE"/>
            <w:u w:val="single"/>
          </w:rPr>
          <w:t>https://valorinternational.globo.com/business/news/2024/10/17/technology-reduces-brazils-logistics-operating-costs-by-20percent.ghtml</w:t>
        </w:r>
      </w:hyperlink>
      <w:r>
        <w:t xml:space="preserve"> - This article discusses the impact of technology on reducing Brazil's logistics operating costs by 20%. It highlights the role of artificial intelligence and the Internet of Things (IoT) in various stages of logistics activities, leading to significant cost savings. The piece emphasizes how these technological advancements are transforming the logistics sector in Brazil, improving efficiency, and contributing to the overall economic development of the country.</w:t>
      </w:r>
      <w:r/>
    </w:p>
    <w:p>
      <w:pPr>
        <w:pStyle w:val="ListNumber"/>
        <w:spacing w:line="240" w:lineRule="auto"/>
        <w:ind w:left="720"/>
      </w:pPr>
      <w:r/>
      <w:hyperlink r:id="rId15">
        <w:r>
          <w:rPr>
            <w:color w:val="0000EE"/>
            <w:u w:val="single"/>
          </w:rPr>
          <w:t>https://fliphtml5.com/tjimn/dtxw/Identity_INTERNAL_News_2024_Q3/</w:t>
        </w:r>
      </w:hyperlink>
      <w:r>
        <w:t xml:space="preserve"> - This internal newsletter from Identity provides insights into the company's recent developments and innovations. It highlights the implementation of cutting-edge automation processes, including the automation of the packing process in Hanover, the incorporation of a Robot Palletizer in West Jefferson and Fort Smith to reduce repetitive strain injuries, and the automation of dumpster movement to the baler with Autonomous Mobile Robots (AMRs) in Fort Smith. The newsletter also discusses the use of AMRs to automate long-distance pallet moving on the putaway process, showcasing the company's commitment to operational excellence and employee well-being.</w:t>
      </w:r>
      <w:r/>
    </w:p>
    <w:p>
      <w:pPr>
        <w:pStyle w:val="ListNumber"/>
        <w:spacing w:line="240" w:lineRule="auto"/>
        <w:ind w:left="720"/>
      </w:pPr>
      <w:r/>
      <w:hyperlink r:id="rId16">
        <w:r>
          <w:rPr>
            <w:color w:val="0000EE"/>
            <w:u w:val="single"/>
          </w:rPr>
          <w:t>https://www.idbinvest.org/en/blog/transport/four-urgent-digital-improvements-freight-transport-our-region</w:t>
        </w:r>
      </w:hyperlink>
      <w:r>
        <w:t xml:space="preserve"> - This blog post by IDB Invest discusses four urgent digital improvements needed in freight transport in the region. It emphasizes the digitization of 'last mile' trucking as a business opportunity that contributes to economic development and regional well-being. The article highlights how digital platforms can increase operational efficiency, reduce emissions, offer consolidated services, and guarantee traceability while increasing automation. It also mentions the potential savings of up to 25% in time and cost through these digital improvements.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verbr.com.br/artigos/id-logistics-brasil-reduz-tempo-de-permanencia-no-cd" TargetMode="External"/><Relationship Id="rId10" Type="http://schemas.openxmlformats.org/officeDocument/2006/relationships/hyperlink" Target="https://www.id-logistics.com/en/innovation-csr/innovation-in-practice/" TargetMode="External"/><Relationship Id="rId11" Type="http://schemas.openxmlformats.org/officeDocument/2006/relationships/hyperlink" Target="https://valorinternational.globo.com/business/news/2024/10/17/technology-reduces-brazils-logistics-operating-costs-by-20percent.ghtml" TargetMode="External"/><Relationship Id="rId12" Type="http://schemas.openxmlformats.org/officeDocument/2006/relationships/hyperlink" Target="https://www.cash-platform.com/navigating-the-future-id-logistics-groups-ai-revolution-in-logistics/" TargetMode="External"/><Relationship Id="rId13" Type="http://schemas.openxmlformats.org/officeDocument/2006/relationships/hyperlink" Target="https://www.noahwire.com" TargetMode="External"/><Relationship Id="rId14" Type="http://schemas.openxmlformats.org/officeDocument/2006/relationships/hyperlink" Target="https://www.id-logistics.com/us/innovation-csr/innovation-in-practice/" TargetMode="External"/><Relationship Id="rId15" Type="http://schemas.openxmlformats.org/officeDocument/2006/relationships/hyperlink" Target="https://fliphtml5.com/tjimn/dtxw/Identity_INTERNAL_News_2024_Q3/" TargetMode="External"/><Relationship Id="rId16" Type="http://schemas.openxmlformats.org/officeDocument/2006/relationships/hyperlink" Target="https://www.idbinvest.org/en/blog/transport/four-urgent-digital-improvements-freight-transport-our-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