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 Stellantis and Nissan face supplier relations crisis amid tariff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 supplier sentiment has notably declined in recent years, particularly among key industry players such as Ford Motor Co., Stellantis NV, and Nissan Motor Co. Ltd. This trend raises concerns regarding the automakers’ capacity to navigate the evolving landscape shaped by shifting trade policies and their consequential impacts on supply chains. According to the latest annual Working Relations Index released by financial consultancy Plante &amp; Moran, survey responses from 665 executives across 398 Tier 1 suppliers indicate a critical need for improvement in these manufacturers’ supplier relationships.</w:t>
      </w:r>
      <w:r/>
    </w:p>
    <w:p>
      <w:r/>
      <w:r>
        <w:t>The survey, conducted from mid-February to mid-April, coincided with significant tariff changes initiated by former President Donald Trump, which imposed a 25% duty on various auto imports, particularly those from Canada and Mexico. These tariffs have implications not only for supplier sentiment but also for overall production costs, potentially leading to higher vehicle prices amidst a climate of economic uncertainty. The increasing costs associated with tariffs are prompting automakers to reassess their inventory and long-term production strategies, aiming to mitigate the economic impact on consumers and their own operations.</w:t>
      </w:r>
      <w:r/>
    </w:p>
    <w:p>
      <w:r/>
      <w:r>
        <w:t>In contrast to the declining scores of Ford, Stellantis, and Nissan, competitors such as General Motors Co., Toyota Motor Corp., and Honda Motor Co. Ltd. have experienced growth in their supplier relations. Toyota achieved the highest index score at 386, significantly improving by 18 points from the previous year. Honda and GM also reporting increases, with scores of 347 and 310, respectively. The effective communication and collaboration strategies employed by these firms are believed to be vital in managing the challenges posed by tariffs and the transition to electric vehicles.</w:t>
      </w:r>
      <w:r/>
    </w:p>
    <w:p>
      <w:r/>
      <w:r>
        <w:t>Angela Johnson, principal at Plante Moran, highlighted the importance of strong supplier relationships, stating, “The suppliers put their best resources on programmes that have the stronger relationships.” This sentiment is echoed by Dave Andrea, a principal in Plante Moran's consulting practice, who emphasised that maintaining positive engagements can lead to competitive advantages, such as enhanced innovation access and reduced operating costs.</w:t>
      </w:r>
      <w:r/>
    </w:p>
    <w:p>
      <w:r/>
      <w:r>
        <w:t>Scrutiny of Ford and Stellantis reveals significant hurdles in their supplier relations. Ford, in particular, has seen a dramatic decline, scoring just 191 this year, a staggering 70 points down over the past decade. Critics have pointed to insufficient communication regarding long-term strategy and organization complexities, particularly due to parts of its purchasing operations being situated in India, which can complicate supplier interactions. Moreover, Ford’s decision to cancel and delay several electric vehicle programmes has not aided its standing among suppliers.</w:t>
      </w:r>
      <w:r/>
    </w:p>
    <w:p>
      <w:r/>
      <w:r>
        <w:t>Stellantis, facing its own challenges, has dealt with declining vehicle sales and financial results, compounded by significant leadership changes. Efforts to reduce dealer inventory, though necessary, have raised concerns among suppliers regarding the automaker's stability and predictability. Although Stellantis has shown some improvement in interdepartmental collaboration, the balance of strategy remains crucial for sustaining supplier trust.</w:t>
      </w:r>
      <w:r/>
    </w:p>
    <w:p>
      <w:r/>
      <w:r>
        <w:t>Nissan's difficulties stem from recent leadership issues and failed merger discussions with Honda, further diminishing its supplier rapport. In light of the company's recent struggles, a spokesperson remarked on the necessity of their supplier relationships, indicating a focus on continuous engagement and alignment.</w:t>
      </w:r>
      <w:r/>
    </w:p>
    <w:p>
      <w:r/>
      <w:r>
        <w:t>Meanwhile, the top three automakers have demonstrated a successful approach to equitable cost and risk-sharing. This strategy not only aids in fostering trust but also enhances feedback from suppliers about operational needs amid the common pressures of parts shortages and transitioning to electric mobility. The positive changes observed in GM's approach over the last decade are notable, marking an 86-point rise in the index. Jeff Morrison, GM’s global chief procurement officer, underscored their commitment to strengthening supplier relations through consistent communication and collaboration.</w:t>
      </w:r>
      <w:r/>
    </w:p>
    <w:p>
      <w:r/>
      <w:r>
        <w:t>Despite the struggles faced by some automakers, the exercise of open dialogue and trust-building remains critical in the automotive industry, where the flow of information and resources significantly impacts overall production efficiency and market competitiveness. As the landscape evolves with the rise of electric vehicles and new regulatory environments, the necessity for automakers to prioritise supplier relationships is more pronounced than ever. Moving forward, both successful and struggling manufacturers will need to adapt their strategies to nurture these vital connections.</w:t>
      </w:r>
      <w:r/>
    </w:p>
    <w:p>
      <w:pPr>
        <w:pBdr>
          <w:bottom w:val="single" w:sz="6" w:space="1" w:color="auto"/>
        </w:pBdr>
      </w:pPr>
      <w:r/>
    </w:p>
    <w:p>
      <w:r/>
      <w:r>
        <w:t>Reference Map: 1. Paragraph 1, 2, 3, 4, 5, 6, 7, 8 2. Paragraph 3 3. Paragraph 6 4. Paragraph 2, 5, 7 5. Paragraph 2, 4 6. Paragraph 6 7. Paragraph 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https://www.courant.com/2025/05/20/auto-supplier-sentiment-dropped-on-relationships-with-these-carmakers-3/</w:t>
        </w:r>
      </w:hyperlink>
      <w:r>
        <w:t xml:space="preserve"> - Please view link - unable to able to access data</w:t>
      </w:r>
      <w:r/>
    </w:p>
    <w:p>
      <w:pPr>
        <w:pStyle w:val="ListNumber"/>
        <w:spacing w:line="240" w:lineRule="auto"/>
        <w:ind w:left="720"/>
      </w:pPr>
      <w:r/>
      <w:hyperlink r:id="rId11">
        <w:r>
          <w:rPr>
            <w:color w:val="0000EE"/>
            <w:u w:val="single"/>
          </w:rPr>
          <w:t>https://www.apnews.com/article/f271bb12e03c478b00f0ca422e3a5cef</w:t>
        </w:r>
      </w:hyperlink>
      <w:r>
        <w:t xml:space="preserve"> - Shares of major automakers, including General Motors (GM), Ford, Stellantis, Honda, and Toyota, declined following President Donald Trump's announcement of 25% tariffs on auto imports. The tariffs, effective April 3, are expected to increase production costs, leading to higher vehicle prices. GM's stock fell 7.4%, and Ford's dropped 3.9%. Analysts anticipate that these tariffs could further elevate car prices, potentially impacting inflation and consumer economic concerns. Automakers have been preparing by adjusting inventories and considering long-term strategies for plant allocation in response to the trade policies.</w:t>
      </w:r>
      <w:r/>
    </w:p>
    <w:p>
      <w:pPr>
        <w:pStyle w:val="ListNumber"/>
        <w:spacing w:line="240" w:lineRule="auto"/>
        <w:ind w:left="720"/>
      </w:pPr>
      <w:r/>
      <w:hyperlink r:id="rId12">
        <w:r>
          <w:rPr>
            <w:color w:val="0000EE"/>
            <w:u w:val="single"/>
          </w:rPr>
          <w:t>https://www.reuters.com/markets/deals/honda-nissan-set-announce-launch-integration-talks-media-reports-say-2024-12-22/</w:t>
        </w:r>
      </w:hyperlink>
      <w:r>
        <w:t xml:space="preserve"> - Honda and Nissan have announced plans to merge by 2026, aiming to create the world's third-largest auto group by vehicle sales. This strategic move responds to increasing competition from Chinese electric vehicle (EV) manufacturers and industry changes. The merger seeks combined sales of 30 trillion yen ($191 billion) and a profit exceeding 3 trillion yen. Talks are set to conclude by June 2025, with a holding company established by August 2026. Mitsubishi Motors is also considering joining the merger, which aims to enhance competitiveness in EV and autonomous driving technologies.</w:t>
      </w:r>
      <w:r/>
    </w:p>
    <w:p>
      <w:pPr>
        <w:pStyle w:val="ListNumber"/>
        <w:spacing w:line="240" w:lineRule="auto"/>
        <w:ind w:left="720"/>
      </w:pPr>
      <w:r/>
      <w:hyperlink r:id="rId13">
        <w:r>
          <w:rPr>
            <w:color w:val="0000EE"/>
            <w:u w:val="single"/>
          </w:rPr>
          <w:t>https://www.automotivelogistics.media/supply-chain-purchasing/sharing-risk-drives-supplier-relations-for-gm-stellantis-honda-nissan/45647.article</w:t>
        </w:r>
      </w:hyperlink>
      <w:r>
        <w:t xml:space="preserve"> - An annual study by Plante Moran highlights that sharing risk and cost equitably is crucial for improving supplier relations. The study found that supplier relations had improved for Honda, GM, Nissan, and Stellantis in the past year due to this approach. However, Ford's scores dropped for the second consecutive year, from 242 points in 2022 to 197 in 2023. The study emphasizes that balancing risk and cost while pursuing cost reduction is vital for OEM-supplier trust, especially amid challenges like parts shortages and the transition to electric vehicles.</w:t>
      </w:r>
      <w:r/>
    </w:p>
    <w:p>
      <w:pPr>
        <w:pStyle w:val="ListNumber"/>
        <w:spacing w:line="240" w:lineRule="auto"/>
        <w:ind w:left="720"/>
      </w:pPr>
      <w:r/>
      <w:hyperlink r:id="rId14">
        <w:r>
          <w:rPr>
            <w:color w:val="0000EE"/>
            <w:u w:val="single"/>
          </w:rPr>
          <w:t>https://www.prnewswire.com/news-releases/toyota-honda-finish-1-2-general-motors-finishes-at-3rd-in-annual-supplier-working-relations-study-301552440.html</w:t>
        </w:r>
      </w:hyperlink>
      <w:r>
        <w:t xml:space="preserve"> - The 2023 annual Supplier Working Relations Study by Plante Moran revealed that Toyota, Honda, and General Motors (GM) lead in supplier relations. Honda excelled in 'purchasing effectiveness,' which includes timely communication, issue resolution, and buyer accessibility. In overall OEM purchasing organization effectiveness, Honda led in six of seven categories with a composite average score of 3.47. GM was second with a score of 3.24, followed by Toyota at 3.17. Nissan, Ford, and Stellantis ranked lower, with Stellantis at the bottom in all seven categories.</w:t>
      </w:r>
      <w:r/>
    </w:p>
    <w:p>
      <w:pPr>
        <w:pStyle w:val="ListNumber"/>
        <w:spacing w:line="240" w:lineRule="auto"/>
        <w:ind w:left="720"/>
      </w:pPr>
      <w:r/>
      <w:hyperlink r:id="rId15">
        <w:r>
          <w:rPr>
            <w:color w:val="0000EE"/>
            <w:u w:val="single"/>
          </w:rPr>
          <w:t>https://www.theautochannel.com/news/2021/05/24/1001803-toyota-honda-general-motors-finish-1-2-3-annual-working.html</w:t>
        </w:r>
      </w:hyperlink>
      <w:r>
        <w:t xml:space="preserve"> - The 2021 Supplier Working Relations Study by Plante Moran indicated that Toyota, Honda, and General Motors (GM) were the top three automakers in supplier relations. Over a nine-year period, Ford's score dropped by 18 points, Nissan's by 45 points, and Stellantis's by 78 points. The study emphasized that trust and communication are the cornerstones of good working relations, especially in the current uncertain business environment. Suppliers ranked Toyota first, followed by Honda and GM, with Ford, Nissan, and Stellantis trailing behind.</w:t>
      </w:r>
      <w:r/>
    </w:p>
    <w:p>
      <w:pPr>
        <w:pStyle w:val="ListNumber"/>
        <w:spacing w:line="240" w:lineRule="auto"/>
        <w:ind w:left="720"/>
      </w:pPr>
      <w:r/>
      <w:hyperlink r:id="rId16">
        <w:r>
          <w:rPr>
            <w:color w:val="0000EE"/>
            <w:u w:val="single"/>
          </w:rPr>
          <w:t>https://autoinformed.com/supplier-relations-study-toyota-ascending-ford-slumping/</w:t>
        </w:r>
      </w:hyperlink>
      <w:r>
        <w:t xml:space="preserve"> - The 2024 Supplier Relations Study by Plante Moran showed that five of the six OEMs improved overall relationships, despite challenges like cost recovery issues and fairness in supplier-commercial relations. The study highlighted that sharing risk and cost equitably is crucial for improving supplier relations. The Working Relations Index® measures the total commercial relationship, including perceived trust, timely communication, mutual profit opportunity, assistance, and a reduction in conflict in dealings with automakers. The study also noted that the transition to electric vehicles has created additional pressures on suppliers and OEMs.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rant.com/2025/05/20/auto-supplier-sentiment-dropped-on-relationships-with-these-carmakers-3/" TargetMode="External"/><Relationship Id="rId11" Type="http://schemas.openxmlformats.org/officeDocument/2006/relationships/hyperlink" Target="https://www.apnews.com/article/f271bb12e03c478b00f0ca422e3a5cef" TargetMode="External"/><Relationship Id="rId12" Type="http://schemas.openxmlformats.org/officeDocument/2006/relationships/hyperlink" Target="https://www.reuters.com/markets/deals/honda-nissan-set-announce-launch-integration-talks-media-reports-say-2024-12-22/" TargetMode="External"/><Relationship Id="rId13" Type="http://schemas.openxmlformats.org/officeDocument/2006/relationships/hyperlink" Target="https://www.automotivelogistics.media/supply-chain-purchasing/sharing-risk-drives-supplier-relations-for-gm-stellantis-honda-nissan/45647.article" TargetMode="External"/><Relationship Id="rId14" Type="http://schemas.openxmlformats.org/officeDocument/2006/relationships/hyperlink" Target="https://www.prnewswire.com/news-releases/toyota-honda-finish-1-2-general-motors-finishes-at-3rd-in-annual-supplier-working-relations-study-301552440.html" TargetMode="External"/><Relationship Id="rId15" Type="http://schemas.openxmlformats.org/officeDocument/2006/relationships/hyperlink" Target="https://www.theautochannel.com/news/2021/05/24/1001803-toyota-honda-general-motors-finish-1-2-3-annual-working.html" TargetMode="External"/><Relationship Id="rId16" Type="http://schemas.openxmlformats.org/officeDocument/2006/relationships/hyperlink" Target="https://autoinformed.com/supplier-relations-study-toyota-ascending-ford-slum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