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set to triple procurement market size by 2029 amid rapid adoption and strategic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generative AI market in procurement has seen a rapid transformation, spurred by the increasing complexity of supply chains and the need for strategic procurement methods. Recent projections indicate a remarkable surge in market size, expected to leap from $0.16 billion in 2024 to $0.2 billion in 2025, with a compound annual growth rate (CAGR) of 29.3%. This exponential growth reflects not just technological advancements but also a fundamental shift in how businesses leverage data and AI capabilities to streamline procurement processes.</w:t>
      </w:r>
      <w:r/>
    </w:p>
    <w:p>
      <w:r/>
      <w:r>
        <w:t>By 2029, the market is anticipated to escalate further to approximately $0.56 billion, evidencing a CAGR of 28.9%. Analysts attribute this growth to several factors, including the rising adoption of cloud computing, integration with Internet of Things (IoT) technologies, and a stronger emphasis on sustainability. The capabilities of generative AI, particularly in predictive analytics and the automation of procurement tasks, are redefining traditional procurement strategies. For instance, leveraging AI algorithms allows companies to optimise supplier selection and enhance risk assessment processes, while also honing contract analysis for greater accuracy.</w:t>
      </w:r>
      <w:r/>
    </w:p>
    <w:p>
      <w:r/>
      <w:r>
        <w:t>The generative AI in procurement landscape can be segmented into various categories, including direct and indirect procurement, as well as a range of applications from supplier identification to fraud detection. Major corporations, such as Google and Microsoft, are investing in advanced generative AI solutions, illustrating the competitive interest in automating and improving procurement efficiency. Recent innovations include the Generative AI Suite introduced by ZIP in October 2023, which aims to overhaul procurement workflows through the integration of AI tools that streamline contract management and enhance supplier relationships.</w:t>
      </w:r>
      <w:r/>
    </w:p>
    <w:p>
      <w:r/>
      <w:r>
        <w:t>Furthermore, the demand for contract lifecycle management (CLM) software has surged due to generative AI advancements. CLM, valued at $1.5 billion in 2022, is becoming crucial for businesses looking to digitise processes and reduce costs associated with contract management. With firms like DocuSign and Icertis expanding through strategic acquisitions and partnerships, the integration of generative AI in this sector is not just a trend but a significant evolution in how legal and procurement operations function.</w:t>
      </w:r>
      <w:r/>
    </w:p>
    <w:p>
      <w:r/>
      <w:r>
        <w:t>A notable challenge in this burgeoning arena involves adapting procurement strategies to align with the innovative yet complex nature of generative AI. Companies are urged to refresh their procurement playbooks to accommodate new risks, including the evolving landscape of licensing terms and protecting intellectual property rights related to AI-generated content. Legal reviews and robust negotiations are essential to mitigate potential liabilities linked to vendor agreements and usage of AI outputs.</w:t>
      </w:r>
      <w:r/>
    </w:p>
    <w:p>
      <w:r/>
      <w:r>
        <w:t xml:space="preserve">Despite the clear potential of generative AI in procurement, a recent survey highlighted a significant gap between intent and action within organisations. While 92% of chief procurement officers are contemplating investments in this technology, only 37% have begun piloting or deploying these innovations. This disparity underscores a prevalent hesitance that could hinder full market exploitation if not addressed. </w:t>
      </w:r>
      <w:r/>
    </w:p>
    <w:p>
      <w:r/>
      <w:r>
        <w:t>The rapid adoption of generative AI is evident, with a recent study revealing that 94% of businesses now engage with AI tools at least weekly, a notable increase from 50% the previous year. This trend is driving a reinvention of procurement, where efficiency gains—especially through task automation—are being recognised as pivotal. As market conditions evolve, companies that swiftly adapt and integrate generative AI solutions into their operational frameworks stand to gain a competitive edge, ultimately redefining procurement strategies for a new age of efficiency and innovation.</w:t>
      </w:r>
      <w:r/>
    </w:p>
    <w:p>
      <w:r/>
      <w:r>
        <w:t xml:space="preserve">As North America leads the generative AI procurement market, the Asia-Pacific region is anticipated to experience the fastest growth. This dynamic illustrates a shifting landscape where technological adoption varies widely across different geographies, presenting unique challenges and opportunities for businesses globally. </w:t>
      </w:r>
      <w:r/>
    </w:p>
    <w:p>
      <w:r/>
      <w:r>
        <w:t>The ongoing integration of generative AI into procurement strategies reflects a broader transformation in the business landscape, characterised by a move towards enhanced agility, better data-driven decision-making, and a focus on sustainable practices. As organisations continue to embrace these technologies, the potential for generative AI to reshape the procurement paradigm remains significant.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[4]</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p>
    <w:p>
      <w:pPr>
        <w:pStyle w:val="ListNumber"/>
        <w:spacing w:line="240" w:lineRule="auto"/>
        <w:ind w:left="720"/>
      </w:pPr>
      <w:r/>
      <w:r>
        <w:t xml:space="preserve">Paragraph 4: </w:t>
      </w:r>
      <w:hyperlink r:id="rId13">
        <w:r>
          <w:rPr>
            <w:color w:val="0000EE"/>
            <w:u w:val="single"/>
          </w:rPr>
          <w:t>[2]</w:t>
        </w:r>
      </w:hyperlink>
      <w:r>
        <w:t xml:space="preserve">, </w:t>
      </w:r>
      <w:hyperlink r:id="rId10">
        <w:r>
          <w:rPr>
            <w:color w:val="0000EE"/>
            <w:u w:val="single"/>
          </w:rPr>
          <w:t>[4]</w:t>
        </w:r>
      </w:hyperlink>
      <w:r/>
    </w:p>
    <w:p>
      <w:pPr>
        <w:pStyle w:val="ListNumber"/>
        <w:spacing w:line="240" w:lineRule="auto"/>
        <w:ind w:left="720"/>
      </w:pPr>
      <w:r/>
      <w:r>
        <w:t xml:space="preserve">Paragraph 5: </w:t>
      </w:r>
      <w:hyperlink r:id="rId14">
        <w:r>
          <w:rPr>
            <w:color w:val="0000EE"/>
            <w:u w:val="single"/>
          </w:rPr>
          <w:t>[5]</w:t>
        </w:r>
      </w:hyperlink>
      <w:r>
        <w:t xml:space="preserve">, </w:t>
      </w:r>
      <w:hyperlink r:id="rId12">
        <w:r>
          <w:rPr>
            <w:color w:val="0000EE"/>
            <w:u w:val="single"/>
          </w:rPr>
          <w:t>[6]</w:t>
        </w:r>
      </w:hyperlink>
      <w:r/>
    </w:p>
    <w:p>
      <w:pPr>
        <w:pStyle w:val="ListNumber"/>
        <w:spacing w:line="240" w:lineRule="auto"/>
        <w:ind w:left="720"/>
      </w:pPr>
      <w:r/>
      <w:r>
        <w:t xml:space="preserve">Paragraph 6: </w:t>
      </w:r>
      <w:hyperlink r:id="rId10">
        <w:r>
          <w:rPr>
            <w:color w:val="0000EE"/>
            <w:u w:val="single"/>
          </w:rPr>
          <w:t>[4]</w:t>
        </w:r>
      </w:hyperlink>
      <w:r/>
    </w:p>
    <w:p>
      <w:pPr>
        <w:pStyle w:val="ListNumber"/>
        <w:spacing w:line="240" w:lineRule="auto"/>
        <w:ind w:left="720"/>
      </w:pPr>
      <w:r/>
      <w:r>
        <w:t xml:space="preserve">Paragraph 7: </w:t>
      </w:r>
      <w:hyperlink r:id="rId14">
        <w:r>
          <w:rPr>
            <w:color w:val="0000EE"/>
            <w:u w:val="single"/>
          </w:rPr>
          <w:t>[5]</w:t>
        </w:r>
      </w:hyperlink>
      <w:r/>
    </w:p>
    <w:p>
      <w:pPr>
        <w:pStyle w:val="ListNumber"/>
        <w:spacing w:line="240" w:lineRule="auto"/>
        <w:ind w:left="720"/>
      </w:pPr>
      <w:r/>
      <w:r>
        <w:t xml:space="preserve">Paragraph 8: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https://web3wire.org/web3/emerging-trends-influencing-the-growth-of-the-generative-ai-in-procurement-market-integration-of-generative-ai-suite-in-procurement-workflows/</w:t>
        </w:r>
      </w:hyperlink>
      <w:r>
        <w:t xml:space="preserve"> - Please view link - unable to able to access data</w:t>
      </w:r>
      <w:r/>
    </w:p>
    <w:p>
      <w:pPr>
        <w:pStyle w:val="ListNumber"/>
        <w:spacing w:line="240" w:lineRule="auto"/>
        <w:ind w:left="720"/>
      </w:pPr>
      <w:r/>
      <w:hyperlink r:id="rId13">
        <w:r>
          <w:rPr>
            <w:color w:val="0000EE"/>
            <w:u w:val="single"/>
          </w:rPr>
          <w:t>https://www.ft.com/content/1026fd13-d7f1-40de-a0d6-9e4843ac3d29</w:t>
        </w:r>
      </w:hyperlink>
      <w:r>
        <w:t xml:space="preserve"> - This article discusses the surge in demand for contract lifecycle management (CLM) software, valued at $1.5 billion in 2022, due to advancements in generative AI. It highlights mergers, acquisitions, and partnerships among legal tech companies, such as DocuSign's acquisition of Lexion and Icertis's partnership with Evisort. The integration of generative AI is enhancing contract management by digitizing contracts and automating tasks like 'redlining,' leading to significant cost savings and improved efficiency in legal departments.</w:t>
      </w:r>
      <w:r/>
    </w:p>
    <w:p>
      <w:pPr>
        <w:pStyle w:val="ListNumber"/>
        <w:spacing w:line="240" w:lineRule="auto"/>
        <w:ind w:left="720"/>
      </w:pPr>
      <w:r/>
      <w:hyperlink r:id="rId11">
        <w:r>
          <w:rPr>
            <w:color w:val="0000EE"/>
            <w:u w:val="single"/>
          </w:rPr>
          <w:t>https://www.ft.com/content/6c251704-a17b-43be-b65d-18f3b2f26fb5</w:t>
        </w:r>
      </w:hyperlink>
      <w:r>
        <w:t xml:space="preserve"> - This article explores how AI is revolutionizing legal processes by removing obstacles and speeding up business operations. It covers partnerships between organizations like ContractPodAi and legal service providers to incorporate AI for faster legal operations, such as drafting and reviewing contracts. Companies like D2LegalTechnology assist clients in navigating new EU AI legislation, while LexisNexis and vLex have developed AI tools that significantly reduce the time required for legal research, enhancing efficiency in commercial contract management, procurement, billing, and standardizing legal data.</w:t>
      </w:r>
      <w:r/>
    </w:p>
    <w:p>
      <w:pPr>
        <w:pStyle w:val="ListNumber"/>
        <w:spacing w:line="240" w:lineRule="auto"/>
        <w:ind w:left="720"/>
      </w:pPr>
      <w:r/>
      <w:hyperlink r:id="rId10">
        <w:r>
          <w:rPr>
            <w:color w:val="0000EE"/>
            <w:u w:val="single"/>
          </w:rPr>
          <w:t>https://www.reuters.com/legal/legalindustry/ai-focused-procurement-playbook-refresh-2024-04-10/</w:t>
        </w:r>
      </w:hyperlink>
      <w:r>
        <w:t xml:space="preserve"> - This article emphasizes the need for companies integrating generative AI into their procurement strategies to update their procurement playbooks to address new risks. Key areas for adaptation include licensing terms, vendor rights to use inputs and outputs, confidentiality considerations, protection of AI-generated content, restrictions on creating competing models, and IP infringement risks. The article advises rigorous legal review and potential negotiations to restrict vendor claims over inputs and outputs, ensuring compliance and mitigating potential liabilities.</w:t>
      </w:r>
      <w:r/>
    </w:p>
    <w:p>
      <w:pPr>
        <w:pStyle w:val="ListNumber"/>
        <w:spacing w:line="240" w:lineRule="auto"/>
        <w:ind w:left="720"/>
      </w:pPr>
      <w:r/>
      <w:hyperlink r:id="rId14">
        <w:r>
          <w:rPr>
            <w:color w:val="0000EE"/>
            <w:u w:val="single"/>
          </w:rPr>
          <w:t>https://www2.deloitte.com/us/en/blog/business-operations-room-blog/2024/generative-ai-in-procurement.html</w:t>
        </w:r>
      </w:hyperlink>
      <w:r>
        <w:t xml:space="preserve"> - This article discusses the integration of generative AI in procurement, highlighting that while 92% of Chief Procurement Officers (CPOs) are envisioning the possibilities of this new technology and planning to invest in it, only 37% were piloting or deploying generative AI in procurement at the time of the survey. The article emphasizes the potential of generative AI to revolutionize spend analytics, automate categorization, gather supply market insights, analyze spend patterns, and identify cost-saving opportunities, leading to more informed decision-making and improved procurement outcomes.</w:t>
      </w:r>
      <w:r/>
    </w:p>
    <w:p>
      <w:pPr>
        <w:pStyle w:val="ListNumber"/>
        <w:spacing w:line="240" w:lineRule="auto"/>
        <w:ind w:left="720"/>
      </w:pPr>
      <w:r/>
      <w:hyperlink r:id="rId12">
        <w:r>
          <w:rPr>
            <w:color w:val="0000EE"/>
            <w:u w:val="single"/>
          </w:rPr>
          <w:t>https://www.vroozi.com/blog/generative-ai-in-procurement/</w:t>
        </w:r>
      </w:hyperlink>
      <w:r>
        <w:t xml:space="preserve"> - This article outlines key trends in generative AI for procurement, including task automation, risk identification and mitigation, smart contracts, and AI-driven procurement marketplaces. It notes that 69% of efficiency savings for companies that have already adopted generative AI tools are attributed to task automation. The article also highlights the rapid adoption of generative AI in procurement, with a study by Wharton University of Pennsylvania finding that 94% of businesses surveyed are using generative AI in procurement at least once a week in 2024, up from 50% in 2023.</w:t>
      </w:r>
      <w:r/>
    </w:p>
    <w:p>
      <w:pPr>
        <w:pStyle w:val="ListNumber"/>
        <w:spacing w:line="240" w:lineRule="auto"/>
        <w:ind w:left="720"/>
      </w:pPr>
      <w:r/>
      <w:hyperlink r:id="rId15">
        <w:r>
          <w:rPr>
            <w:color w:val="0000EE"/>
            <w:u w:val="single"/>
          </w:rPr>
          <w:t>https://www.globenewswire.com/news-release/2025/04/10/3059463/0/en/Generative-AI-Market-Size-Expected-to-Reach-USD-1-005-07-Bn-By-2034.html</w:t>
        </w:r>
      </w:hyperlink>
      <w:r>
        <w:t xml:space="preserve"> - This article reports that the global generative AI market size was estimated at USD 25.86 billion in 2024 and is projected to reach a valuation of USD 803.90 billion by 2033, with North America dominating the market by holding more than 41% of the market share in 2024. The article attributes this growth to the implementation of natural language processing, image recognition, and machine learning, which empower organizations and transform the workforce, enabling productivity, autonomous content creation, and improved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3wire.org/web3/emerging-trends-influencing-the-growth-of-the-generative-ai-in-procurement-market-integration-of-generative-ai-suite-in-procurement-workflows/" TargetMode="External"/><Relationship Id="rId10" Type="http://schemas.openxmlformats.org/officeDocument/2006/relationships/hyperlink" Target="https://www.reuters.com/legal/legalindustry/ai-focused-procurement-playbook-refresh-2024-04-10/" TargetMode="External"/><Relationship Id="rId11" Type="http://schemas.openxmlformats.org/officeDocument/2006/relationships/hyperlink" Target="https://www.ft.com/content/6c251704-a17b-43be-b65d-18f3b2f26fb5" TargetMode="External"/><Relationship Id="rId12" Type="http://schemas.openxmlformats.org/officeDocument/2006/relationships/hyperlink" Target="https://www.vroozi.com/blog/generative-ai-in-procurement/" TargetMode="External"/><Relationship Id="rId13" Type="http://schemas.openxmlformats.org/officeDocument/2006/relationships/hyperlink" Target="https://www.ft.com/content/1026fd13-d7f1-40de-a0d6-9e4843ac3d29" TargetMode="External"/><Relationship Id="rId14" Type="http://schemas.openxmlformats.org/officeDocument/2006/relationships/hyperlink" Target="https://www2.deloitte.com/us/en/blog/business-operations-room-blog/2024/generative-ai-in-procurement.html" TargetMode="External"/><Relationship Id="rId15" Type="http://schemas.openxmlformats.org/officeDocument/2006/relationships/hyperlink" Target="https://www.globenewswire.com/news-release/2025/04/10/3059463/0/en/Generative-AI-Market-Size-Expected-to-Reach-USD-1-005-07-Bn-By-203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