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turn to solutions providers to tackle complexities of post-acquisition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manufacturing sector is grappling with a myriad of complex challenges, including supply chain disruptions, skills shortages, and the pressing need for technology adoption and sustainability compliance. These hurdles complicate the operating landscape, causing many manufacturers to reassess their strategies and operations. Yet, within these turbulent times lie opportunities, particularly in the realm of acquisitions, as seen with significant players in the industry, such as Princes, Britvic, and Typhoo Tea.</w:t>
      </w:r>
      <w:r/>
    </w:p>
    <w:p>
      <w:r/>
      <w:r>
        <w:t>As companies grow through acquisitions, whether large or small, integrating diverse business processes and plant operations becomes a daunting task. The intricacies of merging various systems often lead to a lack of standardisation, where the same maintenance components might carry different names across sites. This variation complicates visibility and hinders data-driven decision-making, ultimately making it imperative for manufacturers to seek solutions providers that can streamline these processes.</w:t>
      </w:r>
      <w:r/>
    </w:p>
    <w:p>
      <w:r/>
      <w:r>
        <w:t>The integration of consumption data serves as a substantial area where businesses can improve efficiency. Collaborating with a partner knowledgeable in data management can significantly alter how organisations approach purchasing and inventory. Such partnerships facilitate better purchasing decisions, decrease the incidence of under or over-stocking, and ultimately enhance the bottom line. Research by RS highlights the significant cost implications of procurement, revealing that the expense of acquiring an item can be twice its actual market cost. Thus, companies are encouraged to reduce procurement processes involving multiple suppliers, leveraging the savings to bolster other operational areas.</w:t>
      </w:r>
      <w:r/>
    </w:p>
    <w:p>
      <w:r/>
      <w:r>
        <w:t>Another critical aspect of acquisition management lies in merging maintenance programmes and addressing workforce skills gaps. With engineering skill shortages rampant, the pressures to maintain operational continuity escalate. The need for effective preventative maintenance can become increasingly challenging as engineers are stretched across newly integrated sites, and differing workplace cultures can impede collaboration. Many manufacturers are now opting for outsourced maintenance services, which can provide specialised expertise and relieve the burden on internal resources. Such partnerships not only alleviate immediate staffing challenges but also pave the way for the development of robust maintenance strategies.</w:t>
      </w:r>
      <w:r/>
    </w:p>
    <w:p>
      <w:r/>
      <w:r>
        <w:t>The financial implications of machine downtime are staggering, costing UK manufacturers over £180 billion annually, with hidden faults being responsible for more than half of these outages. Preventative maintenance programmes—utilising tools like vibration monitors and thermal imaging equipment—can help identify performance anomalies, ensuring operational continuity. Solutions providers can offer essential insights, including analytics and reports on maintenance needs, facilitating a proactive stance on equipment management without necessitating hefty investments in technology.</w:t>
      </w:r>
      <w:r/>
    </w:p>
    <w:p>
      <w:r/>
      <w:r>
        <w:t>The merger of inventory systems post-acquisition presents its own unique challenges. Integrating stock can lead to excess or insufficient availability, complicating operational efficiency. The absence of crucial maintenance parts can halt production, while overstocking poses its own financial risks. Outsourcing inventory management is becoming a strategic decision for many organisations looking to ensure timely availability of parts while avoiding unnecessary expenditure and storage issues. By harnessing auto-replenishment systems and consumption reports, firms can achieve tighter control over their inventory and budgets, which is particularly critical in the context of mergers.</w:t>
      </w:r>
      <w:r/>
    </w:p>
    <w:p>
      <w:r/>
      <w:r>
        <w:t>While the prospect of acquiring a business presents exciting opportunities, the integration phase is fraught with potential pitfalls that, if mismanaged, can derail the entire process. Manufacturers stand to benefit from leveraging specialised services during transitions, facilitating smoother integrations and ensuring that vital operations remain intact and efficient. As stakeholders continue to navigate this evolving landscape, the combination of strategic partnerships and innovative approaches could very well hold the key to enduring success amidst the industry's complexities.</w:t>
      </w:r>
      <w:r/>
    </w:p>
    <w:p>
      <w:pPr>
        <w:pBdr>
          <w:bottom w:val="single" w:sz="6" w:space="1" w:color="auto"/>
        </w:pBdr>
      </w:pPr>
      <w:r/>
    </w:p>
    <w:p>
      <w:pPr>
        <w:pStyle w:val="Heading3"/>
      </w:pPr>
      <w:r>
        <w:t>Reference Map</w:t>
      </w:r>
      <w:r/>
      <w:r/>
    </w:p>
    <w:p>
      <w:pPr>
        <w:pStyle w:val="ListBullet"/>
        <w:spacing w:line="240" w:lineRule="auto"/>
        <w:ind w:left="720"/>
      </w:pPr>
      <w:r/>
      <w:r>
        <w:t xml:space="preserve">Paragraph 1: Sources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2: Sources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3: Sources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Sources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p>
    <w:p>
      <w:pPr>
        <w:pStyle w:val="ListBullet"/>
        <w:spacing w:line="240" w:lineRule="auto"/>
        <w:ind w:left="720"/>
      </w:pPr>
      <w:r/>
      <w:r>
        <w:t xml:space="preserve">Paragraph 5: Sources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6: Sources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7: Sources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8: Sources </w:t>
      </w:r>
      <w:hyperlink r:id="rId9">
        <w:r>
          <w:rPr>
            <w:color w:val="0000EE"/>
            <w:u w:val="single"/>
          </w:rPr>
          <w:t>[1]</w:t>
        </w:r>
      </w:hyperlink>
      <w:r>
        <w:t xml:space="preserve">, </w:t>
      </w:r>
      <w:hyperlink r:id="rId15">
        <w:r>
          <w:rPr>
            <w:color w:val="0000EE"/>
            <w:u w:val="single"/>
          </w:rPr>
          <w:t>[2]</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https://www.themanufacturer.com/articles/manufacturers-can-turn-to-solutions-providers-to-manage-acquisition-induced-pain-points/</w:t>
        </w:r>
      </w:hyperlink>
      <w:r>
        <w:t xml:space="preserve"> - Please view link - unable to able to access data</w:t>
      </w:r>
      <w:r/>
    </w:p>
    <w:p>
      <w:pPr>
        <w:pStyle w:val="ListNumber"/>
        <w:spacing w:line="240" w:lineRule="auto"/>
        <w:ind w:left="720"/>
      </w:pPr>
      <w:r/>
      <w:hyperlink r:id="rId15">
        <w:r>
          <w:rPr>
            <w:color w:val="0000EE"/>
            <w:u w:val="single"/>
          </w:rPr>
          <w:t>https://www.reuters.com/markets/deals/uk-competition-watchdog-forgoes-in-depth-probe-into-carlsberg-britvic-deal-2024-12-17/</w:t>
        </w:r>
      </w:hyperlink>
      <w:r>
        <w:t xml:space="preserve"> - In December 2024, the UK's Competition and Markets Authority approved Carlsberg's $4.23 billion acquisition of Britvic, a British soft drinks manufacturer. The deal, announced in July, aims to create a major UK beverage company. Carlsberg plans to expand its partnership with PepsiCo by taking over Britvic's existing bottling agreement. Both companies confirmed that all regulatory approvals, including from the European Commission and the UK's Competition and Markets Authority, have been met.</w:t>
      </w:r>
      <w:r/>
    </w:p>
    <w:p>
      <w:pPr>
        <w:pStyle w:val="ListNumber"/>
        <w:spacing w:line="240" w:lineRule="auto"/>
        <w:ind w:left="720"/>
      </w:pPr>
      <w:r/>
      <w:hyperlink r:id="rId10">
        <w:r>
          <w:rPr>
            <w:color w:val="0000EE"/>
            <w:u w:val="single"/>
          </w:rPr>
          <w:t>https://blog.i-nexus.com/10-challenges-facing-the-manufacturing-industry</w:t>
        </w:r>
      </w:hyperlink>
      <w:r>
        <w:t xml:space="preserve"> - The manufacturing industry faces several challenges, including workforce shortages and skills gaps, digital transformation hurdles, sustainability and ESG compliance, and cost pressures. Companies must invest in workforce development, upskilling initiatives, and automation to bridge the talent gap while ensuring a seamless transition to smart manufacturing. A clear digital strategy aligned with business objectives is essential to ensure technologies like IoT, AI, and robotics deliver tangible ROI and operational efficiency. Manufacturers must align environmental, social, and governance (ESG) goals with core business strategies to stay competitive.</w:t>
      </w:r>
      <w:r/>
    </w:p>
    <w:p>
      <w:pPr>
        <w:pStyle w:val="ListNumber"/>
        <w:spacing w:line="240" w:lineRule="auto"/>
        <w:ind w:left="720"/>
      </w:pPr>
      <w:r/>
      <w:hyperlink r:id="rId11">
        <w:r>
          <w:rPr>
            <w:color w:val="0000EE"/>
            <w:u w:val="single"/>
          </w:rPr>
          <w:t>https://www.numberanalytics.com/blog/overcoming-manufacturing-industry-challenges-today</w:t>
        </w:r>
      </w:hyperlink>
      <w:r>
        <w:t xml:space="preserve"> - Manufacturing faces significant challenges, including labor shortages, technological obstacles, and cost pressures. The Manufacturing Institute projects that 2.1 million manufacturing jobs will remain unfilled by 2030 due to skill gaps, retirements, and changing career preferences among younger workers. Many manufacturers struggle with technology integration challenges that impede efficiency and innovation, such as legacy systems and data silos. Rising input costs, energy volatility, and low-cost competition intensify financial pressures, making it challenging for manufacturers to balance short-term profitability with long-term competitiveness.</w:t>
      </w:r>
      <w:r/>
    </w:p>
    <w:p>
      <w:pPr>
        <w:pStyle w:val="ListNumber"/>
        <w:spacing w:line="240" w:lineRule="auto"/>
        <w:ind w:left="720"/>
      </w:pPr>
      <w:r/>
      <w:hyperlink r:id="rId12">
        <w:r>
          <w:rPr>
            <w:color w:val="0000EE"/>
            <w:u w:val="single"/>
          </w:rPr>
          <w:t>https://www.plantemoran.com/explore-our-thinking/insight/2023/03/top-supply-chain-issues-ranked</w:t>
        </w:r>
      </w:hyperlink>
      <w:r>
        <w:t xml:space="preserve"> - Artificial intelligence (AI) and machine learning (ML) technologies continue to play new and advantageous roles in supply chain management. These technologies can enable predictive analytics, demand forecasting, and automated decision-making, leading to enhanced efficiency and reduced errors. AI and advanced technologies aren’t just for larger companies — midsize and smaller manufacturers as well need to consider how they can use these capabilities to meet the scale of their problems. However, the high implementation costs and need for skilled personnel remain key barriers to adoption.</w:t>
      </w:r>
      <w:r/>
    </w:p>
    <w:p>
      <w:pPr>
        <w:pStyle w:val="ListNumber"/>
        <w:spacing w:line="240" w:lineRule="auto"/>
        <w:ind w:left="720"/>
      </w:pPr>
      <w:r/>
      <w:hyperlink r:id="rId13">
        <w:r>
          <w:rPr>
            <w:color w:val="0000EE"/>
            <w:u w:val="single"/>
          </w:rPr>
          <w:t>https://www.forbes.com/sites/daveevans/2025/04/30/what-is-the-state-of-manufacturing--supply-chain-in-2025/</w:t>
        </w:r>
      </w:hyperlink>
      <w:r>
        <w:t xml:space="preserve"> - In 2025, the manufacturing industry faces accelerating supply chain disruptions, with 68% of executives prioritising onshoring as a key strategy. However, 77% report a lack of resources severely limits their ability to manage supply chains effectively. Scaling production has become more difficult, with 91% of leaders facing barriers to product innovation and introduction. AI is at the forefront of long-term strategies, with 87% of leaders reporting advanced levels of maturity in AI implementations, and 94% using AI for manufacturing and supply chain operations.</w:t>
      </w:r>
      <w:r/>
    </w:p>
    <w:p>
      <w:pPr>
        <w:pStyle w:val="ListNumber"/>
        <w:spacing w:line="240" w:lineRule="auto"/>
        <w:ind w:left="720"/>
      </w:pPr>
      <w:r/>
      <w:hyperlink r:id="rId14">
        <w:r>
          <w:rPr>
            <w:color w:val="0000EE"/>
            <w:u w:val="single"/>
          </w:rPr>
          <w:t>https://shoplogix.com/seven-biggest-manufacturing-problems-plus-solutions/</w:t>
        </w:r>
      </w:hyperlink>
      <w:r>
        <w:t xml:space="preserve"> - Manufacturing faces significant challenges, including labor shortages, technology adoption, and sustainability pressures. Labor shortages and recruitment issues have become increasingly significant, hampering production efficiency and hindering innovation. The advent of Industry 4.0 and rapid technological advancements offer opportunities for increased efficiency but come with challenges such as significant investment and the need for specialized expertise. Manufacturers also face increasing pressures to adopt sustainable practices due to regulatory, consumer, and investor demands, leading to increased costs but potential long-term benefits.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anufacturer.com/articles/manufacturers-can-turn-to-solutions-providers-to-manage-acquisition-induced-pain-points/" TargetMode="External"/><Relationship Id="rId10" Type="http://schemas.openxmlformats.org/officeDocument/2006/relationships/hyperlink" Target="https://blog.i-nexus.com/10-challenges-facing-the-manufacturing-industry" TargetMode="External"/><Relationship Id="rId11" Type="http://schemas.openxmlformats.org/officeDocument/2006/relationships/hyperlink" Target="https://www.numberanalytics.com/blog/overcoming-manufacturing-industry-challenges-today" TargetMode="External"/><Relationship Id="rId12" Type="http://schemas.openxmlformats.org/officeDocument/2006/relationships/hyperlink" Target="https://www.plantemoran.com/explore-our-thinking/insight/2023/03/top-supply-chain-issues-ranked" TargetMode="External"/><Relationship Id="rId13" Type="http://schemas.openxmlformats.org/officeDocument/2006/relationships/hyperlink" Target="https://www.forbes.com/sites/daveevans/2025/04/30/what-is-the-state-of-manufacturing--supply-chain-in-2025/" TargetMode="External"/><Relationship Id="rId14" Type="http://schemas.openxmlformats.org/officeDocument/2006/relationships/hyperlink" Target="https://shoplogix.com/seven-biggest-manufacturing-problems-plus-solutions/" TargetMode="External"/><Relationship Id="rId15" Type="http://schemas.openxmlformats.org/officeDocument/2006/relationships/hyperlink" Target="https://www.reuters.com/markets/deals/uk-competition-watchdog-forgoes-in-depth-probe-into-carlsberg-britvic-deal-2024-12-1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