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strategies shift as businesses embrace suppliers as collaborative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where supply chain complexities have reached unprecedented levels, the philosophy embodied in the phrase from </w:t>
      </w:r>
      <w:r>
        <w:rPr>
          <w:i/>
        </w:rPr>
        <w:t>Finding Nemo</w:t>
      </w:r>
      <w:r>
        <w:t>, “Fish are friends, not food,” resonates profoundly in the realm of procurement. Just as Bruce the shark chooses camaraderie over predation, procurement teams are being urged to forge collaborative relationships with suppliers rather than treating them as disposable commodities.</w:t>
      </w:r>
      <w:r/>
    </w:p>
    <w:p>
      <w:r/>
      <w:r>
        <w:t>As companies grapple with challenges such as rising costs, supply chain disruptions, and the urgent need for transparency, the importance of viewing suppliers as allies cannot be overstated. Many organisations today, across diverse sectors, are recognising that robust supplier relationships are essential for navigating these turbulent waters. The restaurant industry serves as a compelling case study; businesses like Smoothie King and Panera have cultivated close partnerships with their suppliers, which has enhanced their resilience and operational efficiency in the face of ongoing challenges.</w:t>
      </w:r>
      <w:r/>
    </w:p>
    <w:p>
      <w:r/>
      <w:r>
        <w:t>Data plays a pivotal role in this evolutionary process. A staggering amount of data is generated daily, yet without systematic collection and analysis of supplier information, opportunities for innovation and performance improvement slip away. Effective supplier relationship management (SRM) relies on a foundation built from accurate, timely data that informs every decision from risk analysis to performance metrics. This focus on data enables organisations to distinguish between suppliers who are genuinely contributing to value creation and those who might be liabilities.</w:t>
      </w:r>
      <w:r/>
    </w:p>
    <w:p>
      <w:r/>
      <w:r>
        <w:t>The concept of creating shared value further strengthens the case for collaboration in procurement. As articulated by Harvard Business School’s Michael Porter and Mark Kramer, businesses can enhance their success while also benefiting society when they align their objectives with the needs of their suppliers. This is evident in Nestlé’s approach to managing its supply chain. Instead of severing ties with underperforming suppliers, the company opted to engage deeply with small farms, helping to improve their practices, access financing, and ultimately, their yields. This collaborative strategy not only revitalised the quality of Nestlé’s coffee supply but also enhanced the socio-economic conditions of the growers involved.</w:t>
      </w:r>
      <w:r/>
    </w:p>
    <w:p>
      <w:r/>
      <w:r>
        <w:t>Within these buyer-supplier relationships exists a delicate balance of power. While procurement teams often hold the reins in negotiations, it is essential to remember that suppliers also select their partners with care. The dynamics can shift dramatically during economic downturns when suppliers are empowered to reassess their commitments based on the financial viability of their clients. A mutually beneficial partnership is not just advantageous but critical for sustaining long-term relationships and achieving shared outcomes.</w:t>
      </w:r>
      <w:r/>
    </w:p>
    <w:p>
      <w:r/>
      <w:r>
        <w:t>An increasing discourse around ethical practices in supply chains underscores the need for fairness and sustainability. Reports highlight significant power imbalances, where suppliers frequently shoulder the risks while retailers reap the rewards. Strategies that advocate for equitable trade terms and align ethical values could promote a fairer landscape, enriching both suppliers and consumers alike.</w:t>
      </w:r>
      <w:r/>
    </w:p>
    <w:p>
      <w:r/>
      <w:r>
        <w:t>In conclusion, the call to re-evaluate our relationships with suppliers is not merely a thematic suggestion but an urgent necessity. The global economy is evolving, and the foundations upon which successful procurement stands must adapt accordingly. By recognising that suppliers are allies in the business ecosystem—rather than adversaries—we can foster a more resilient, efficient, and ethical supply chain. As procurement professionals, it is our responsibility to ensure that while we pursue value, we do so collaboratively, turning the tide from a mindset of competition to one of partnership. Suppliers, indeed, are friends, not food.</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5: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6: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https://supplychaingamechanger.com/suppliers-are-friends-not-food/</w:t>
        </w:r>
      </w:hyperlink>
      <w:r>
        <w:t xml:space="preserve"> - Please view link - unable to able to access data</w:t>
      </w:r>
      <w:r/>
    </w:p>
    <w:p>
      <w:pPr>
        <w:pStyle w:val="ListNumber"/>
        <w:spacing w:line="240" w:lineRule="auto"/>
        <w:ind w:left="720"/>
      </w:pPr>
      <w:r/>
      <w:hyperlink r:id="rId10">
        <w:r>
          <w:rPr>
            <w:color w:val="0000EE"/>
            <w:u w:val="single"/>
          </w:rPr>
          <w:t>https://www.nrn.com/fast-casual/when-it-comes-supply-chain-there-are-no-shortcuts-restaurants</w:t>
        </w:r>
      </w:hyperlink>
      <w:r>
        <w:t xml:space="preserve"> - This article discusses the importance of strong supplier relationships in the restaurant industry. It highlights how companies like Smoothie King and Panera have developed close partnerships with their suppliers to navigate challenges such as increased costs and supply chain disruptions. By viewing suppliers as partners rather than mere vendors, these businesses have enhanced their supply chain resilience and operational efficiency.</w:t>
      </w:r>
      <w:r/>
    </w:p>
    <w:p>
      <w:pPr>
        <w:pStyle w:val="ListNumber"/>
        <w:spacing w:line="240" w:lineRule="auto"/>
        <w:ind w:left="720"/>
      </w:pPr>
      <w:r/>
      <w:hyperlink r:id="rId11">
        <w:r>
          <w:rPr>
            <w:color w:val="0000EE"/>
            <w:u w:val="single"/>
          </w:rPr>
          <w:t>https://www.fastcasual.com/blogs/rethinking-restaurant-supply-chain-applying-experience-with-industry-giants-to-turn-lemons-to-lemonade/</w:t>
        </w:r>
      </w:hyperlink>
      <w:r>
        <w:t xml:space="preserve"> - The piece explores how rethinking supply chain management can lead to improved outcomes in the food service industry. It emphasizes the need to prioritize quality over cost and build strong partnerships with suppliers. By treating suppliers as partners, businesses can navigate challenges more effectively and achieve better results.</w:t>
      </w:r>
      <w:r/>
    </w:p>
    <w:p>
      <w:pPr>
        <w:pStyle w:val="ListNumber"/>
        <w:spacing w:line="240" w:lineRule="auto"/>
        <w:ind w:left="720"/>
      </w:pPr>
      <w:r/>
      <w:hyperlink r:id="rId12">
        <w:r>
          <w:rPr>
            <w:color w:val="0000EE"/>
            <w:u w:val="single"/>
          </w:rPr>
          <w:t>https://www.scribd.com/document/692246796/Power-to-All-Our-Friends</w:t>
        </w:r>
      </w:hyperlink>
      <w:r>
        <w:t xml:space="preserve"> - This document examines the power dynamics in fresh food supply chains, highlighting the often asymmetric and non-mutual relationships between retailers and suppliers. It discusses how risk is typically borne by suppliers, while rewards are skewed towards retailers. The study underscores the need for more balanced and collaborative partnerships to ensure fairness and sustainability in the supply chain.</w:t>
      </w:r>
      <w:r/>
    </w:p>
    <w:p>
      <w:pPr>
        <w:pStyle w:val="ListNumber"/>
        <w:spacing w:line="240" w:lineRule="auto"/>
        <w:ind w:left="720"/>
      </w:pPr>
      <w:r/>
      <w:hyperlink r:id="rId13">
        <w:r>
          <w:rPr>
            <w:color w:val="0000EE"/>
            <w:u w:val="single"/>
          </w:rPr>
          <w:t>https://www.weforum.org/agenda/2023/01/food-supply-chains-fair-trade-farmers-suppliers/</w:t>
        </w:r>
      </w:hyperlink>
      <w:r>
        <w:t xml:space="preserve"> - The article addresses the challenges of fairness in food supply chains, focusing on the power imbalances that often disadvantage suppliers. It suggests strategies to promote fairness, such as revisiting trade terms, aligning ethical values across the supply chain, and advocating for policy changes. These measures aim to create more equitable and resilient supply chains.</w:t>
      </w:r>
      <w:r/>
    </w:p>
    <w:p>
      <w:pPr>
        <w:pStyle w:val="ListNumber"/>
        <w:spacing w:line="240" w:lineRule="auto"/>
        <w:ind w:left="720"/>
      </w:pPr>
      <w:r/>
      <w:hyperlink r:id="rId14">
        <w:r>
          <w:rPr>
            <w:color w:val="0000EE"/>
            <w:u w:val="single"/>
          </w:rPr>
          <w:t>https://vdoc.pub/documents/food-supply-chain-management-and-logistics-from-farm-to-fork-5a3e2a8pear0</w:t>
        </w:r>
      </w:hyperlink>
      <w:r>
        <w:t xml:space="preserve"> - This resource delves into the complexities of food supply chain management, emphasizing the importance of ethical behavior and trust in buyer-supplier relationships. It identifies unethical practices that can harm relationships and discusses the critical role of trust in fostering effective collaboration and mutual benefit within the supply chain.</w:t>
      </w:r>
      <w:r/>
    </w:p>
    <w:p>
      <w:pPr>
        <w:pStyle w:val="ListNumber"/>
        <w:spacing w:line="240" w:lineRule="auto"/>
        <w:ind w:left="720"/>
      </w:pPr>
      <w:r/>
      <w:hyperlink r:id="rId15">
        <w:r>
          <w:rPr>
            <w:color w:val="0000EE"/>
            <w:u w:val="single"/>
          </w:rPr>
          <w:t>https://craftable.com/blog/suppliers-friend-or-foe-reassess-your-supplier-network/</w:t>
        </w:r>
      </w:hyperlink>
      <w:r>
        <w:t xml:space="preserve"> - The article encourages businesses to reassess their supplier networks, viewing suppliers as partners rather than mere vendors. It offers strategies to strengthen these relationships, such as understanding supplier needs, improving communication, and collaborating on mutual goals. By fostering strong partnerships, businesses can enhance their supply chain efficiency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gamechanger.com/suppliers-are-friends-not-food/" TargetMode="External"/><Relationship Id="rId10" Type="http://schemas.openxmlformats.org/officeDocument/2006/relationships/hyperlink" Target="https://www.nrn.com/fast-casual/when-it-comes-supply-chain-there-are-no-shortcuts-restaurants" TargetMode="External"/><Relationship Id="rId11" Type="http://schemas.openxmlformats.org/officeDocument/2006/relationships/hyperlink" Target="https://www.fastcasual.com/blogs/rethinking-restaurant-supply-chain-applying-experience-with-industry-giants-to-turn-lemons-to-lemonade/" TargetMode="External"/><Relationship Id="rId12" Type="http://schemas.openxmlformats.org/officeDocument/2006/relationships/hyperlink" Target="https://www.scribd.com/document/692246796/Power-to-All-Our-Friends" TargetMode="External"/><Relationship Id="rId13" Type="http://schemas.openxmlformats.org/officeDocument/2006/relationships/hyperlink" Target="https://www.weforum.org/agenda/2023/01/food-supply-chains-fair-trade-farmers-suppliers/" TargetMode="External"/><Relationship Id="rId14" Type="http://schemas.openxmlformats.org/officeDocument/2006/relationships/hyperlink" Target="https://vdoc.pub/documents/food-supply-chain-management-and-logistics-from-farm-to-fork-5a3e2a8pear0" TargetMode="External"/><Relationship Id="rId15" Type="http://schemas.openxmlformats.org/officeDocument/2006/relationships/hyperlink" Target="https://craftable.com/blog/suppliers-friend-or-foe-reassess-your-supplier-networ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