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accelerates digital transformation with SAP rollout across global plants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BMW Group is making significant strides in its digital transformation with the rollout of a modern SAP IT architecture designed to enhance both production logistics and financial processes across its global operations. This initiative, part of the group's ambitious iFACTORY strategy, aims to digitise and standardise core corporate processes, fundamentally shifting how the company manages its manufacturing and financial data.</w:t>
      </w:r>
      <w:r/>
    </w:p>
    <w:p>
      <w:r/>
      <w:r>
        <w:t>According to Alexander Buresch, the CIO and Senior Vice President of BMW Group IT, this new phase of digitalization is a cornerstone for advancing the use of artificial intelligence within the organisation. Speaking on the recent developments, he remarked that the integration of “consistent, unified data structures and standard process templates” represents a leap forward for the company. The digital production logistics programme is being implemented at several plants, with significant advancements already noted at the MINI plant in Oxford and the high-volume plant in Regensburg. By the end of the year, the Munich headquarters and a new facility in Debrecen, Hungary, are expected to follow suit.</w:t>
      </w:r>
      <w:r/>
    </w:p>
    <w:p>
      <w:r/>
      <w:r>
        <w:t>The new “Parts Process Chain” will facilitate a seamless digital control system for all in-house manufactured components and supplied parts. This transition, poised to streamline operations at all production sites worldwide, is part of BMW's broader iFactory initiative, which aims to optimise collaboration with suppliers and enhance the overall agility of the production process. Michael Nikolaides, the Head of Production Network and Logistics at BMW, highlighted this shift positively, stating that such advancements provide increased transparency and standardisation, enabling quicker responses to fluctuating market demands and potential supply chain disruptions.</w:t>
      </w:r>
      <w:r/>
    </w:p>
    <w:p>
      <w:r/>
      <w:r>
        <w:t xml:space="preserve">Moreover, BMW is also advancing its financial operations with the introduction of the Group Finance BackBone (GFBB), a new financial system designed to create a more standardised data model across its global network. This initiative promises to facilitate improved data comparability and analysis, allowing for better real-time business management. Jonathan Townend, the Head of Group Reporting and Taxes at BMW, emphasised the significance of this new system, noting that it substantially reduces the complexity associated with manual data evaluations and reconciliations. </w:t>
      </w:r>
      <w:r/>
    </w:p>
    <w:p>
      <w:r/>
      <w:r>
        <w:t>The collaboration between BMW and SAP is central to these developments, particularly under the “RISE with SAP” initiative launched in 2023, which aims to transition existing systems to a modern, cloud-centric architecture. This migration is seen as essential for enhancing automation and utilising AI more effectively across the company's operations. The intelligent integration of SAP standards with BMW’s proprietary cloud services is designed to foster rapid innovation and global scalability, further underscoring BMW’s commitment to digitalisation in production logistics.</w:t>
      </w:r>
      <w:r/>
    </w:p>
    <w:p>
      <w:r/>
      <w:r>
        <w:t>In a recent discussion, BMW's Head of Digitalisation in Manufacturing and Logistics, Michael Ströbel, elaborated on the shift from traditional siloed systems to a more synergistic digital infrastructure, particularly emphasizing the integration of logistics, finance, and customs into a cohesive framework. This newly implemented cloud-based system at the MINI plant has been heralded as a blueprint for the wider digitisation of automobile manufacturing, with other sites expected to adopt similar practices.</w:t>
      </w:r>
      <w:r/>
    </w:p>
    <w:p>
      <w:r/>
      <w:r>
        <w:t>In addition to these efforts, BMW's commitment to modernising its IT landscape has been evident in recent projects aimed at reducing custom coding in its systems, yielding substantial operational savings. Reports indicate that BMW South Africa’s initiatives in this area have led to considerable enhancements in agility and efficiency, demonstrating the company's overarching intent to streamline its operations through intelligent automation.</w:t>
      </w:r>
      <w:r/>
    </w:p>
    <w:p>
      <w:r/>
      <w:r>
        <w:t xml:space="preserve">As these digital processes are further integrated, BMW's focus remains not only on immediate operational efficiency but also on long-term sustainability and innovation. The rollout and evolution of these technology-driven strategies serve as a notable reflection of the automotive industry's ongoing shift towards comprehensive digital transformation and illustrates how leading manufacturers are positioning themselves to thrive in an increasingly complex global marketplace. </w:t>
      </w:r>
      <w:r/>
    </w:p>
    <w:p>
      <w:r/>
      <w:r>
        <w:t xml:space="preserve">The BMW Group's proactive approach to digitalisation not only promises enhanced operational efficiencies but also lays the groundwork for sustained growth and adaptability in the rapidly evolving automotive landscape. The successful implementation of these technologies across various plants marks a pivotal moment in the company's journey towards a fully integrated production network, poised to meet the challenges of tomorrow head-on.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Digital production logistics at four plants</w:t>
      </w:r>
      <w:r/>
    </w:p>
    <w:p>
      <w:pPr>
        <w:pStyle w:val="ListNumber"/>
        <w:spacing w:line="240" w:lineRule="auto"/>
        <w:ind w:left="720"/>
      </w:pPr>
      <w:r/>
      <w:r>
        <w:t xml:space="preserve">Integration of SAP S/4HANA at MINI plant </w:t>
      </w:r>
      <w:r/>
    </w:p>
    <w:p>
      <w:pPr>
        <w:pStyle w:val="ListNumber"/>
        <w:spacing w:line="240" w:lineRule="auto"/>
        <w:ind w:left="720"/>
      </w:pPr>
      <w:r/>
      <w:r>
        <w:t xml:space="preserve">Implementation details from previous IT solutions </w:t>
      </w:r>
      <w:r/>
    </w:p>
    <w:p>
      <w:pPr>
        <w:pStyle w:val="ListNumber"/>
        <w:spacing w:line="240" w:lineRule="auto"/>
        <w:ind w:left="720"/>
      </w:pPr>
      <w:r/>
      <w:r>
        <w:t xml:space="preserve">Insights from BMW leadership on digital initiatives </w:t>
      </w:r>
      <w:r/>
    </w:p>
    <w:p>
      <w:pPr>
        <w:pStyle w:val="ListNumber"/>
        <w:spacing w:line="240" w:lineRule="auto"/>
        <w:ind w:left="720"/>
      </w:pPr>
      <w:r/>
      <w:r>
        <w:t xml:space="preserve">Past successes and modernisation efforts in South Africa </w:t>
      </w:r>
      <w:r/>
    </w:p>
    <w:p>
      <w:pPr>
        <w:pStyle w:val="ListNumber"/>
        <w:spacing w:line="240" w:lineRule="auto"/>
        <w:ind w:left="720"/>
      </w:pPr>
      <w:r/>
      <w:r>
        <w:t xml:space="preserve">Overview of BMW Group IT's broader goals </w:t>
      </w:r>
      <w:r/>
    </w:p>
    <w:p>
      <w:pPr>
        <w:pStyle w:val="ListNumber"/>
        <w:spacing w:line="240" w:lineRule="auto"/>
        <w:ind w:left="720"/>
      </w:pPr>
      <w:r/>
      <w:r>
        <w:t xml:space="preserve">Reports of successful IT transitions and their impact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https://www.automotiveworld.com/news-releases/focus-on-digitalization-bmw-group-strengthens-production-logistics-and-financial-processes-with-modern-sap-architecture/</w:t>
        </w:r>
      </w:hyperlink>
      <w:r>
        <w:t xml:space="preserve"> - Please view link - unable to able to access data</w:t>
      </w:r>
      <w:r/>
    </w:p>
    <w:p>
      <w:pPr>
        <w:pStyle w:val="ListNumber"/>
        <w:spacing w:line="240" w:lineRule="auto"/>
        <w:ind w:left="720"/>
      </w:pPr>
      <w:r/>
      <w:hyperlink r:id="rId11">
        <w:r>
          <w:rPr>
            <w:color w:val="0000EE"/>
            <w:u w:val="single"/>
          </w:rPr>
          <w:t>https://news.sap.com/2023/09/bmw-ifactory-sap-s-4hana-supply-chain-logistics/</w:t>
        </w:r>
      </w:hyperlink>
      <w:r>
        <w:t xml:space="preserve"> - In September 2023, SAP announced that BMW's MINI Plant in Oxford successfully implemented SAP S/4HANA, marking a significant milestone in BMW's iFACTORY initiative. This deployment serves as a blueprint for digitising automotive production, integrating parts logistics, finance, and customs into a unified cloud-based system. The collaboration between BMW and SAP aims to standardise logistics processes globally, enhancing efficiency and flexibility across BMW's production network.</w:t>
      </w:r>
      <w:r/>
    </w:p>
    <w:p>
      <w:pPr>
        <w:pStyle w:val="ListNumber"/>
        <w:spacing w:line="240" w:lineRule="auto"/>
        <w:ind w:left="720"/>
      </w:pPr>
      <w:r/>
      <w:hyperlink r:id="rId12">
        <w:r>
          <w:rPr>
            <w:color w:val="0000EE"/>
            <w:u w:val="single"/>
          </w:rPr>
          <w:t>https://www.press.bmwgroup.com/global/article/detail/T0436900EN/successful-go-live-of-new-production-it-at-bmw-group-in-cooperation-with-sap-se</w:t>
        </w:r>
      </w:hyperlink>
      <w:r>
        <w:t xml:space="preserve"> - In August 2023, BMW's MINI Plant in Oxford became the first to implement a new standardised IT solution for production plants, developed in collaboration with SAP SE. This initiative is part of BMW's iFACTORY strategy, aiming to digitise and harmonise production processes. The successful go-live at Oxford sets the stage for future global standardisation with SAP S/4HANA, SAP Analytics Cloud, and SAP GTS, enhancing data consistency and transparency across BMW's production chain.</w:t>
      </w:r>
      <w:r/>
    </w:p>
    <w:p>
      <w:pPr>
        <w:pStyle w:val="ListNumber"/>
        <w:spacing w:line="240" w:lineRule="auto"/>
        <w:ind w:left="720"/>
      </w:pPr>
      <w:r/>
      <w:hyperlink r:id="rId13">
        <w:r>
          <w:rPr>
            <w:color w:val="0000EE"/>
            <w:u w:val="single"/>
          </w:rPr>
          <w:t>https://cdotimes.com/2024/06/25/bmws-michael-strobel-talks-about-bmws-digital-approach-to-manufacturing-and-logistics-automotive-logistics/</w:t>
        </w:r>
      </w:hyperlink>
      <w:r>
        <w:t xml:space="preserve"> - In June 2024, Michael Ströbel, BMW's Head of Digitalisation in Manufacturing and Logistics, discussed BMW's digital transformation at the MINI Plant in Oxford. The plant has migrated core functions to a cloud-based SAP system, integrating logistics, finance, and customs into a horizontal structure. This approach enables end-to-end transactions and improved visibility, marking a significant shift from traditional siloed systems to a more integrated and efficient digital infrastructure.</w:t>
      </w:r>
      <w:r/>
    </w:p>
    <w:p>
      <w:pPr>
        <w:pStyle w:val="ListNumber"/>
        <w:spacing w:line="240" w:lineRule="auto"/>
        <w:ind w:left="720"/>
      </w:pPr>
      <w:r/>
      <w:hyperlink r:id="rId14">
        <w:r>
          <w:rPr>
            <w:color w:val="0000EE"/>
            <w:u w:val="single"/>
          </w:rPr>
          <w:t>https://news.sap.com/africa/2023/07/bmw-boosts-modernisation-productivity-with-automation/</w:t>
        </w:r>
      </w:hyperlink>
      <w:r>
        <w:t xml:space="preserve"> - In July 2023, SAP reported that BMW South Africa achieved significant savings in application modernisation through intelligent automation. By addressing challenges in SAP custom codes, BMW streamlined its systems, resulting in reduced maintenance costs and enhanced agility. The project, initiated in 2018, led to the decommissioning of over 60,000 custom objects and 9.7 million lines of code, demonstrating BMW's commitment to modernising its IT infrastructure for improved productivity.</w:t>
      </w:r>
      <w:r/>
    </w:p>
    <w:p>
      <w:pPr>
        <w:pStyle w:val="ListNumber"/>
        <w:spacing w:line="240" w:lineRule="auto"/>
        <w:ind w:left="720"/>
      </w:pPr>
      <w:r/>
      <w:hyperlink r:id="rId15">
        <w:r>
          <w:rPr>
            <w:color w:val="0000EE"/>
            <w:u w:val="single"/>
          </w:rPr>
          <w:t>https://www.bmwgroup.com/en/news/general/2023/BMWGroupIT.html</w:t>
        </w:r>
      </w:hyperlink>
      <w:r>
        <w:t xml:space="preserve"> - In 2023, BMW Group IT highlighted its focus on digitalisation, encompassing virtual experiences, simulations, and the metaverse in production. The department comprises a diverse team from 29 countries, developing over 11,000 applications with open, platform-based architectures. Key projects include autonomous in-house logistics, the Edge Ecosystem, AIQX, Acoustic Analytics, and the Innovation Hub in Dingolfing, reflecting BMW's commitment to innovation and digital transformation in manufacturing.</w:t>
      </w:r>
      <w:r/>
    </w:p>
    <w:p>
      <w:pPr>
        <w:pStyle w:val="ListNumber"/>
        <w:spacing w:line="240" w:lineRule="auto"/>
        <w:ind w:left="720"/>
      </w:pPr>
      <w:r/>
      <w:hyperlink r:id="rId16">
        <w:r>
          <w:rPr>
            <w:color w:val="0000EE"/>
            <w:u w:val="single"/>
          </w:rPr>
          <w:t>https://www.rh-automotive.co.uk/insights/successful-go-live-of-new-production-it/</w:t>
        </w:r>
      </w:hyperlink>
      <w:r>
        <w:t xml:space="preserve"> - In December 2023, Rudolph and Hellmann Automotive reported on BMW's successful go-live of a new standardised IT solution at the MINI Plant in Oxford. This initiative, part of BMW's iFACTORY strategy, aims to digitise and harmonise production processes. The implementation of SAP S/4HANA, SAP Analytics Cloud, and SAP GTS at Oxford sets the foundation for global standardisation, enhancing data consistency and transparency across BMW's production network.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world.com/news-releases/focus-on-digitalization-bmw-group-strengthens-production-logistics-and-financial-processes-with-modern-sap-architecture/" TargetMode="External"/><Relationship Id="rId11" Type="http://schemas.openxmlformats.org/officeDocument/2006/relationships/hyperlink" Target="https://news.sap.com/2023/09/bmw-ifactory-sap-s-4hana-supply-chain-logistics/" TargetMode="External"/><Relationship Id="rId12" Type="http://schemas.openxmlformats.org/officeDocument/2006/relationships/hyperlink" Target="https://www.press.bmwgroup.com/global/article/detail/T0436900EN/successful-go-live-of-new-production-it-at-bmw-group-in-cooperation-with-sap-se" TargetMode="External"/><Relationship Id="rId13" Type="http://schemas.openxmlformats.org/officeDocument/2006/relationships/hyperlink" Target="https://cdotimes.com/2024/06/25/bmws-michael-strobel-talks-about-bmws-digital-approach-to-manufacturing-and-logistics-automotive-logistics/" TargetMode="External"/><Relationship Id="rId14" Type="http://schemas.openxmlformats.org/officeDocument/2006/relationships/hyperlink" Target="https://news.sap.com/africa/2023/07/bmw-boosts-modernisation-productivity-with-automation/" TargetMode="External"/><Relationship Id="rId15" Type="http://schemas.openxmlformats.org/officeDocument/2006/relationships/hyperlink" Target="https://www.bmwgroup.com/en/news/general/2023/BMWGroupIT.html" TargetMode="External"/><Relationship Id="rId16" Type="http://schemas.openxmlformats.org/officeDocument/2006/relationships/hyperlink" Target="https://www.rh-automotive.co.uk/insights/successful-go-live-of-new-production-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