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Remarcable’s $15 million boost aims to tackle US construction’s payment delays with AI-powered procurement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Remarcable, a burgeoning procurement platform specifically designed for the construction industry, has successfully secured $15 million in Series A funding, a move aimed at addressing significant workflow inefficiencies within the sector. The funding round, led by Insight Partners, will bolster Remarcable's existing capabilities by onboarding additional suppliers and enhancing its integration of artificial intelligence tools. These advances are anticipated to streamline construction workflows, which have long been beleaguered by payment delays and operational bottlenecks.</w:t>
      </w:r>
      <w:r/>
    </w:p>
    <w:p>
      <w:r/>
      <w:r>
        <w:t>The founder and CEO of Remarcable, Clint Zhang, remarked that "each year, construction material transactions worth hundreds of billions of dollars take place in the US," emphasising the critical need for a unified platform that digitises these transactions. He noted that the absence of such a platform had created a substantial gap in efficiency for both contractors and suppliers. Remarcable aims to fill this gap with seven-point API and EDI integrations that provide contractors immediate access to product pricing, availability, and digital requests for quotes (RFQs). This system connects directly to suppliers’ ERP systems, vastly improving the procurement process and mitigating payment headaches that have long characterised the industry.</w:t>
      </w:r>
      <w:r/>
    </w:p>
    <w:p>
      <w:r/>
      <w:r>
        <w:t>The challenges faced in the construction sector are stark. Recent analyses highlight a growing crisis of delayed payments, with 71% of subcontractors experiencing late transactions from general contractors. This figure has risen significantly from 60% just a year prior, illustrating a troubling trend. The average payment cycle has now extended to 57 days, translating into dire consequences for smaller businesses, many of which struggle to remain afloat amid these delays. In fact, some subcontractors have reportedly faced insolvency while awaiting payments, exacerbating the already precarious financial landscape of the industry.</w:t>
      </w:r>
      <w:r/>
    </w:p>
    <w:p>
      <w:r/>
      <w:r>
        <w:t>Adding to the complexity, a substantial 77% of subcontractors have had to rely on personal funds to cover material costs, a statistic that has been on the rise since 2021. These financial strains underline the urgent need for innovative solutions within the sector.</w:t>
      </w:r>
      <w:r/>
    </w:p>
    <w:p>
      <w:r/>
      <w:r>
        <w:t>In recognition of its commitment to transforming procurement processes, Remarcable has also launched its AI-powered features, branded as Remarcable Intelligence. This system, which includes functionalities such as Smart Carts and AutoStock, allows the platform to learn from contractor behaviours. It predicts material needs effectively, ensuring that jobsites and warehouses are sufficiently stocked without unnecessary expenditure. This innovative approach not only enhances operational efficiency but has also garnered acclaim, with the platform being awarded EC&amp;M’s 2025 Product of the Year in the software category.</w:t>
      </w:r>
      <w:r/>
    </w:p>
    <w:p>
      <w:r/>
      <w:r>
        <w:t>The platform’s extensive integration capabilities further enhance its appeal. In addition to connecting with prominent national suppliers—including Graybar, Sonepar, Wesco, and Rexel—Remarcable also collaborates with over 400 regional suppliers across the United States. With the ability to integrate seamlessly with 25 different accounting systems, the platform’s features automate accounts payable processes and maintain visibility over material tracking from initial request through to final payment.</w:t>
      </w:r>
      <w:r/>
    </w:p>
    <w:p>
      <w:r/>
      <w:r>
        <w:t>Various construction firms have already benefited from these advancements. For instance, Guarantee Electrical Company significantly reduced the time its team spent managing materials by adopting the Remarcable platform. This integration not only streamlined their procurement processes but also bolstered accuracy in pricing and order fulfilment, proving to be a transformative step in enhancing the company’s operational efficacy.</w:t>
      </w:r>
      <w:r/>
    </w:p>
    <w:p>
      <w:r/>
      <w:r>
        <w:t xml:space="preserve">In conclusion, as Remarcable continues to innovate and expand its offerings, the platform is poised to address one of the construction industry’s most persistent challenges—the bottleneck of procurement and delayed payments. With its recent funding and technological advancements, Remarcable might indeed redefine efficient practices in a sector that has long stood in need of reform. </w:t>
      </w:r>
      <w:r/>
    </w:p>
    <w:p>
      <w:pPr>
        <w:pStyle w:val="Heading3"/>
      </w:pPr>
      <w:r>
        <w:t>Reference Map</w:t>
      </w:r>
      <w:r/>
      <w:r/>
    </w:p>
    <w:p>
      <w:pPr>
        <w:pStyle w:val="ListNumber"/>
        <w:numPr>
          <w:ilvl w:val="0"/>
          <w:numId w:val="14"/>
        </w:numPr>
        <w:spacing w:line="240" w:lineRule="auto"/>
        <w:ind w:left="720"/>
      </w:pPr>
      <w:r/>
      <w:r>
        <w:t>Remarcable raises $15 million to solve construction workflow gridlock.</w:t>
      </w:r>
      <w:r/>
    </w:p>
    <w:p>
      <w:pPr>
        <w:pStyle w:val="ListNumber"/>
        <w:spacing w:line="240" w:lineRule="auto"/>
        <w:ind w:left="720"/>
      </w:pPr>
      <w:r/>
      <w:r>
        <w:t>Overview of Remarcable's funding and platform capabilities.</w:t>
      </w:r>
      <w:r/>
    </w:p>
    <w:p>
      <w:pPr>
        <w:pStyle w:val="ListNumber"/>
        <w:spacing w:line="240" w:lineRule="auto"/>
        <w:ind w:left="720"/>
      </w:pPr>
      <w:r/>
      <w:r>
        <w:t>Insights into Remarcable's AI-driven features and industry recognition.</w:t>
      </w:r>
      <w:r/>
    </w:p>
    <w:p>
      <w:pPr>
        <w:pStyle w:val="ListNumber"/>
        <w:spacing w:line="240" w:lineRule="auto"/>
        <w:ind w:left="720"/>
      </w:pPr>
      <w:r/>
      <w:r>
        <w:t>Features and integrations offered by Remarcable for trade contractors.</w:t>
      </w:r>
      <w:r/>
    </w:p>
    <w:p>
      <w:pPr>
        <w:pStyle w:val="ListNumber"/>
        <w:spacing w:line="240" w:lineRule="auto"/>
        <w:ind w:left="720"/>
      </w:pPr>
      <w:r/>
      <w:r>
        <w:t>Case study of Lighthouse's improved efficiency through Remarcable.</w:t>
      </w:r>
      <w:r/>
    </w:p>
    <w:p>
      <w:pPr>
        <w:pStyle w:val="ListNumber"/>
        <w:spacing w:line="240" w:lineRule="auto"/>
        <w:ind w:left="720"/>
      </w:pPr>
      <w:r/>
      <w:r>
        <w:t>Details on Remarcable's integration with Procore for enhanced procurement.</w:t>
      </w:r>
      <w:r/>
    </w:p>
    <w:p>
      <w:pPr>
        <w:pStyle w:val="ListNumber"/>
        <w:spacing w:line="240" w:lineRule="auto"/>
        <w:ind w:left="720"/>
      </w:pPr>
      <w:r/>
      <w:r>
        <w:t>Success story of Guarantee Electric and material management via Remarcable.</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https://www.pymnts.com/news/investment-tracker/2025/remarcable-raises-15-million-to-solve-construction-workflow-gridlock/</w:t>
        </w:r>
      </w:hyperlink>
      <w:r>
        <w:t xml:space="preserve"> - Please view link - unable to able to access data</w:t>
      </w:r>
      <w:r/>
    </w:p>
    <w:p>
      <w:pPr>
        <w:pStyle w:val="ListNumber"/>
        <w:spacing w:line="240" w:lineRule="auto"/>
        <w:ind w:left="720"/>
      </w:pPr>
      <w:r/>
      <w:hyperlink r:id="rId10">
        <w:r>
          <w:rPr>
            <w:color w:val="0000EE"/>
            <w:u w:val="single"/>
          </w:rPr>
          <w:t>https://www.pymnts.com/news/investment-tracker/2025/remarcable-raises-15-million-to-solve-construction-workflow-gridlock/</w:t>
        </w:r>
      </w:hyperlink>
      <w:r>
        <w:t xml:space="preserve"> - Remarcable, a construction industry procurement platform, has secured $15 million in Series A funding led by Insight Partners. This investment aims to enhance Remarcable's platform capabilities, onboard additional suppliers, and integrate artificial intelligence tools to streamline construction workflows. The platform offers seven-point API/EDI integration with suppliers, providing contractors with instant access to product pricing, availability, digital RFQs, purchase requests, acknowledgments, and invoices that seamlessly connect with suppliers' ERP systems. Remarcable collaborates with national suppliers like Graybar, Sonepar, Wesco, Rexel, and over 400 regional suppliers across the United States. Additionally, the platform integrates with 25 accounting systems, automating accounts-payable workflows and tracking materials from initial request to final payment. This development addresses the construction industry's challenges with payment delays and inefficiencies, as highlighted by PYMNTS' earlier reports on technological setbacks and payment gridlock in the sector.</w:t>
      </w:r>
      <w:r/>
    </w:p>
    <w:p>
      <w:pPr>
        <w:pStyle w:val="ListNumber"/>
        <w:spacing w:line="240" w:lineRule="auto"/>
        <w:ind w:left="720"/>
      </w:pPr>
      <w:r/>
      <w:hyperlink r:id="rId11">
        <w:r>
          <w:rPr>
            <w:color w:val="0000EE"/>
            <w:u w:val="single"/>
          </w:rPr>
          <w:t>https://build.remarcable.com/blog/ecm2025-poty</w:t>
        </w:r>
      </w:hyperlink>
      <w:r>
        <w:t xml:space="preserve"> - Remarcable's AI-powered procurement tools have been recognised as EC&amp;M's 2025 Product of the Year in the software category. The award highlights Remarcable Intelligence, an AI-driven system embedded within the platform, designed to streamline purchasing, optimise inventory, and eliminate costly errors. Remarcable Intelligence offers features such as Smart Carts, AutoStock, and InvoiceSense, which learn from contractor purchasing habits, predict material needs, and ensure job sites and warehouses remain fully stocked without unnecessary spending. This recognition underscores the impact of Remarcable Intelligence in reshaping procurement for contractors, providing real-time insights and automation across procurement workflows.</w:t>
      </w:r>
      <w:r/>
    </w:p>
    <w:p>
      <w:pPr>
        <w:pStyle w:val="ListNumber"/>
        <w:spacing w:line="240" w:lineRule="auto"/>
        <w:ind w:left="720"/>
      </w:pPr>
      <w:r/>
      <w:hyperlink r:id="rId12">
        <w:r>
          <w:rPr>
            <w:color w:val="0000EE"/>
            <w:u w:val="single"/>
          </w:rPr>
          <w:t>https://build.remarcable.com/</w:t>
        </w:r>
      </w:hyperlink>
      <w:r>
        <w:t xml:space="preserve"> - Remarcable is an all-in-one platform tailored for trade contractors, connecting purchasing, suppliers, warehouse, and field teams to save time, reduce costs, and expedite every job. The platform offers features like material procurement, tool management, inventory tracking, and prefab operations. It integrates seamlessly with preferred suppliers, allowing contractors to compare quotes, issue purchase orders, and approve field requests, centralising all communication on one platform. Remarcable also provides AI-driven features such as Smart Carts, AutoStock, and InvoiceSense, which optimise procurement processes and enhance efficiency across all project phases.</w:t>
      </w:r>
      <w:r/>
    </w:p>
    <w:p>
      <w:pPr>
        <w:pStyle w:val="ListNumber"/>
        <w:spacing w:line="240" w:lineRule="auto"/>
        <w:ind w:left="720"/>
      </w:pPr>
      <w:r/>
      <w:hyperlink r:id="rId13">
        <w:r>
          <w:rPr>
            <w:color w:val="0000EE"/>
            <w:u w:val="single"/>
          </w:rPr>
          <w:t>https://build.remarcable.com/blog/streamlining-operations-with-remarcable-a-lighthouse-success-story</w:t>
        </w:r>
      </w:hyperlink>
      <w:r>
        <w:t xml:space="preserve"> - Lighthouse, a rapidly growing company, faced challenges in managing multiple vendor portals, inefficient communication between job sites, purchasing managers, and vendors, and a lack of visibility into order tracking and pricing. By adopting Remarcable's platform, Lighthouse unified procurement processes into a single system, enhancing efficiency and communication across field, warehouse, and office teams. The platform provided real-time access to order statuses, pricing, and tracking information, empowering teams to resolve material-related issues swiftly and align with lean practices to reduce waste and improve workflows.</w:t>
      </w:r>
      <w:r/>
    </w:p>
    <w:p>
      <w:pPr>
        <w:pStyle w:val="ListNumber"/>
        <w:spacing w:line="240" w:lineRule="auto"/>
        <w:ind w:left="720"/>
      </w:pPr>
      <w:r/>
      <w:hyperlink r:id="rId14">
        <w:r>
          <w:rPr>
            <w:color w:val="0000EE"/>
            <w:u w:val="single"/>
          </w:rPr>
          <w:t>https://build.remarcable.com/integration/procore</w:t>
        </w:r>
      </w:hyperlink>
      <w:r>
        <w:t xml:space="preserve"> - Remarcable's integration with Procore streamlines purchase order and invoice processing, enhancing procurement control, reducing errors, and saving time and costs. The integration offers features like AutoSync, which automatically synchronises job cost data with Remarcable, and one-step invoice imports via API. It also supports batch processing of multiple purchase orders and invoices simultaneously, automated three-way matching to identify discrepancies between purchase orders, invoices, and deliveries, and enhanced procurement control with improved oversight over the procurement process. This integration allows for customisation of accounting processes tailored to specific workflows.</w:t>
      </w:r>
      <w:r/>
    </w:p>
    <w:p>
      <w:pPr>
        <w:pStyle w:val="ListNumber"/>
        <w:spacing w:line="240" w:lineRule="auto"/>
        <w:ind w:left="720"/>
      </w:pPr>
      <w:r/>
      <w:hyperlink r:id="rId15">
        <w:r>
          <w:rPr>
            <w:color w:val="0000EE"/>
            <w:u w:val="single"/>
          </w:rPr>
          <w:t>https://build.remarcable.com/blog/building-better-with-less-how-guarantee-electric-mastered-material-management</w:t>
        </w:r>
      </w:hyperlink>
      <w:r>
        <w:t xml:space="preserve"> - Guarantee Electrical Company, a leading electrical contractor, faced challenges in material management, consuming 40% of their team's time while managing $200 million in annual material purchases. By implementing Remarcable's platform, Guarantee Electric streamlined their material management workflow, integrating seamlessly with existing systems and automating purchase order processing. The platform enhanced price verification and financial control, ensuring pricing accuracy across all purchases. The adoption of Remarcable resulted in automated material management processes, improved accuracy in pricing and order fulfilment, and enhanced productivity across all departments, transforming Guarantee Electric's operations and making them more efficient and capable.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news/investment-tracker/2025/remarcable-raises-15-million-to-solve-construction-workflow-gridlock/" TargetMode="External"/><Relationship Id="rId11" Type="http://schemas.openxmlformats.org/officeDocument/2006/relationships/hyperlink" Target="https://build.remarcable.com/blog/ecm2025-poty" TargetMode="External"/><Relationship Id="rId12" Type="http://schemas.openxmlformats.org/officeDocument/2006/relationships/hyperlink" Target="https://build.remarcable.com/" TargetMode="External"/><Relationship Id="rId13" Type="http://schemas.openxmlformats.org/officeDocument/2006/relationships/hyperlink" Target="https://build.remarcable.com/blog/streamlining-operations-with-remarcable-a-lighthouse-success-story" TargetMode="External"/><Relationship Id="rId14" Type="http://schemas.openxmlformats.org/officeDocument/2006/relationships/hyperlink" Target="https://build.remarcable.com/integration/procore" TargetMode="External"/><Relationship Id="rId15" Type="http://schemas.openxmlformats.org/officeDocument/2006/relationships/hyperlink" Target="https://build.remarcable.com/blog/building-better-with-less-how-guarantee-electric-mastered-material-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