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rises to eighth in Gartner Supply Chain Top 25 with AI and sustainability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 has once again demonstrated its leadership in supply chain excellence, securing the eighth position in Gartner’s prestigious Supply Chain Top 25 for 2025. This marks a two-place rise from the previous year, positioning Lenovo among the global elite in supply chain management across diverse sectors such as pharmaceuticals, automotive, fast-moving consumer goods, and technology.</w:t>
      </w:r>
      <w:r/>
    </w:p>
    <w:p>
      <w:r/>
      <w:r>
        <w:t>The Gartner Supply Chain Top 25 is an annual evaluation that blends hard data on business performance and environmental, social, and governance (ESG) metrics with peer and expert opinion, providing a comprehensive view of both historical success and future potential. To qualify, companies must generate annual revenues exceeding $15 billion and exhibit strong ESG credentials, reflecting the increasing importance of sustainable practices in supply chain strategy.</w:t>
      </w:r>
      <w:r/>
    </w:p>
    <w:p>
      <w:r/>
      <w:r>
        <w:t>Lenovo’s ascent in the rankings is attributed to its robust digital transformation journey over the past eight years, underpinned by the strategic integration of artificial intelligence into its global supply chain operations. This transformation has streamlined planning processes, enhanced procurement and supplier collaboration, and improved logistics visibility, all while aligning with the company’s ESG commitments. AI tools developed by an internal team of over 75 researchers, including 22 PhDs, now support faster decision-making, targeted issue resolution, and more accurate production scheduling.</w:t>
      </w:r>
      <w:r/>
    </w:p>
    <w:p>
      <w:r/>
      <w:r>
        <w:t>Incorporating AI has allowed Lenovo to not only improve operational efficiency and cost-effectiveness but also enhance customer satisfaction through AI-driven sentiment analysis. This capability has provided deeper insights into customer needs and recurring issues, resulting in better warranty performance and a smoother order-to-ship process. According to Che Min Tu, Lenovo’s Senior Vice President and Group Operations Officer, the company’s mission to “create Smarter AI for All” extends internally, embracing AI to meet growing business demands and enhance the overall customer experience.</w:t>
      </w:r>
      <w:r/>
    </w:p>
    <w:p>
      <w:r/>
      <w:r>
        <w:t>Lenovo’s manufacturing network spans more than 30 sites across 11 markets worldwide, including regions in Asia Pacific, China, Europe, the Middle East and Africa, as well as the Americas. A notable expansion is underway with the construction of a new manufacturing facility in Riyadh, Saudi Arabia, scheduled to open in 2026. This base will produce millions of laptops, desktops, and servers to serve the Middle Eastern market, further augmenting Lenovo’s agility and resilience in an unpredictable global environment.</w:t>
      </w:r>
      <w:r/>
    </w:p>
    <w:p>
      <w:r/>
      <w:r>
        <w:t>The concept of resilience has evolved in supply chain thinking, with leaders like Lenovo moving beyond mere survival to embrace “antifragility”—the ability to grow stronger in the face of disruption. Ben Massie, Vice President of Global Supply Chain for Lenovo’s Infrastructure Solutions Group, emphasises this shift, underscoring the company’s proactive approach to complex supply chain challenges.</w:t>
      </w:r>
      <w:r/>
    </w:p>
    <w:p>
      <w:r/>
      <w:r>
        <w:t>Lenovo’s recognition by Gartner also reflects broader industry trends highlighted in this year’s Top 25 report. Companies that excel in supply chain management, such as Schneider Electric, Cisco Systems, and Microsoft, are integrating ESG principles deeply into their operations, delivering stronger growth rates and margins while maintaining sustainability. These factors not only contribute to a company’s ranking but position them for long-term competitive advantage.</w:t>
      </w:r>
      <w:r/>
    </w:p>
    <w:p>
      <w:r/>
      <w:r>
        <w:t>In summary, Lenovo’s improved standing in the Gartner Supply Chain Top 25 for 2025 is a testament to its strategic use of AI technologies, global manufacturing flexibility, and commitment to sustainable practices. The company’s approach exemplifies the emerging paradigm in supply chain leadership that balances technological innovation, customer-centric insights, and resilience—traits essential for thriving in today’s dynamic and complex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https://news.lenovo.com/pressroom/press-releases/lenovo-ranks-8th-in-the-gartner-supply-chain-top-25-for-2025/</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https://www.gartner.com/en/newsroom/press-releases/2024-05-22-gartner-announces-20th-annual-rankings-of-the-global-supply-chain-top-25</w:t>
        </w:r>
      </w:hyperlink>
      <w:r>
        <w:t xml:space="preserve"> - Gartner's 20th annual Global Supply Chain Top 25 report highlights leading supply chain organisations and the trends driving their performance. Schneider Electric retained the top position, with Cisco Systems, Colgate-Palmolive, Microsoft, and Johnson &amp; Johnson completing the top five. The report underscores the importance of integrating Environmental, Social, and Governance (ESG) criteria into supply chain operations, noting that top-performing companies deliver higher growth rates and stronger margins while maintaining sustainable practices.</w:t>
      </w:r>
      <w:r/>
    </w:p>
    <w:p>
      <w:pPr>
        <w:pStyle w:val="ListNumber"/>
        <w:spacing w:line="240" w:lineRule="auto"/>
        <w:ind w:left="720"/>
      </w:pPr>
      <w:r/>
      <w:hyperlink r:id="rId12">
        <w:r>
          <w:rPr>
            <w:color w:val="0000EE"/>
            <w:u w:val="single"/>
          </w:rPr>
          <w:t>https://www.gartner.com/en/supply-chain/research/supply-chain-top-25</w:t>
        </w:r>
      </w:hyperlink>
      <w:r>
        <w:t xml:space="preserve"> - Gartner's Supply Chain Top 25 is a prestigious annual ranking that evaluates companies based on business performance and peer opinions. The methodology combines financial and ESG data with expert and peer votes to assess supply chain excellence. Companies must meet specific criteria, including a minimum annual revenue of $15 billion and a strong ESG performance, to be considered for inclusion in the ranking.</w:t>
      </w:r>
      <w:r/>
    </w:p>
    <w:p>
      <w:pPr>
        <w:pStyle w:val="ListNumber"/>
        <w:spacing w:line="240" w:lineRule="auto"/>
        <w:ind w:left="720"/>
      </w:pPr>
      <w:r/>
      <w:hyperlink r:id="rId13">
        <w:r>
          <w:rPr>
            <w:color w:val="0000EE"/>
            <w:u w:val="single"/>
          </w:rPr>
          <w:t>https://www.gartner.com/en/supply-chain/trends/supply-chain-top-25-methodology</w:t>
        </w:r>
      </w:hyperlink>
      <w:r>
        <w:t xml:space="preserve"> - Gartner's Supply Chain Top 25 methodology outlines the criteria and process for evaluating companies' supply chain performance. The ranking considers business performance, including financial and ESG data, and peer opinions. Companies must have annual sales revenue greater than $15 billion and meet other specific criteria to be eligible for inclusion in the ranking.</w:t>
      </w:r>
      <w:r/>
    </w:p>
    <w:p>
      <w:pPr>
        <w:pStyle w:val="ListNumber"/>
        <w:spacing w:line="240" w:lineRule="auto"/>
        <w:ind w:left="720"/>
      </w:pPr>
      <w:r/>
      <w:hyperlink r:id="rId14">
        <w:r>
          <w:rPr>
            <w:color w:val="0000EE"/>
            <w:u w:val="single"/>
          </w:rPr>
          <w:t>https://www.gartner.com/en/supply-chain/insights/power-of-the-profession-blog/methodology-refresh-2025-supply-chain-top-25</w:t>
        </w:r>
      </w:hyperlink>
      <w:r>
        <w:t xml:space="preserve"> - Gartner's blog post discusses updates to the Supply Chain Top 25 methodology for 2025, marking its 21st edition. The post invites input for the 2026 cycle and outlines the criteria for evaluating companies, including revenue thresholds and ESG performance. It also highlights the importance of balancing stability and evolution in the ranking process to maintain year-over-year comparability.</w:t>
      </w:r>
      <w:r/>
    </w:p>
    <w:p>
      <w:pPr>
        <w:pStyle w:val="ListNumber"/>
        <w:spacing w:line="240" w:lineRule="auto"/>
        <w:ind w:left="720"/>
      </w:pPr>
      <w:r/>
      <w:hyperlink r:id="rId15">
        <w:r>
          <w:rPr>
            <w:color w:val="0000EE"/>
            <w:u w:val="single"/>
          </w:rPr>
          <w:t>https://www.scmr.com/article/schneider-electric-gartner-top-25-supply-chains/Cisco_Systems</w:t>
        </w:r>
      </w:hyperlink>
      <w:r>
        <w:t xml:space="preserve"> - An article from Supply Chain Management Review discusses the results of Gartner's 20th annual Global Supply Chain Top 25. Schneider Electric maintained its top position, with Cisco Systems, Colgate-Palmolive, Microsoft, and Johnson &amp; Johnson following. The article highlights the importance of integrating ESG criteria into supply chain operations and notes that top-performing companies deliver higher growth rates and stronger margins while maintaining sustainable practices.</w:t>
      </w:r>
      <w:r/>
    </w:p>
    <w:p>
      <w:pPr>
        <w:pStyle w:val="ListNumber"/>
        <w:spacing w:line="240" w:lineRule="auto"/>
        <w:ind w:left="720"/>
      </w:pPr>
      <w:r/>
      <w:hyperlink r:id="rId16">
        <w:r>
          <w:rPr>
            <w:color w:val="0000EE"/>
            <w:u w:val="single"/>
          </w:rPr>
          <w:t>https://www.thefacture.com/gartner-unveils-20th-edition-of-global-supply-chain-top-25/</w:t>
        </w:r>
      </w:hyperlink>
      <w:r>
        <w:t xml:space="preserve"> - An article from The Facture discusses Gartner's 20th edition of the Global Supply Chain Top 25, highlighting the importance of supply chain resilience and the concept of 'antifragility.' The article notes that the top-performing companies in the ranking, including Schneider Electric, Cisco Systems, and Lenovo, have demonstrated the ability to not only withstand disruptions but also become stronger because of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lenovo.com/pressroom/press-releases/lenovo-ranks-8th-in-the-gartner-supply-chain-top-25-for-2025/" TargetMode="External"/><Relationship Id="rId11" Type="http://schemas.openxmlformats.org/officeDocument/2006/relationships/hyperlink" Target="https://www.gartner.com/en/newsroom/press-releases/2024-05-22-gartner-announces-20th-annual-rankings-of-the-global-supply-chain-top-25" TargetMode="External"/><Relationship Id="rId12" Type="http://schemas.openxmlformats.org/officeDocument/2006/relationships/hyperlink" Target="https://www.gartner.com/en/supply-chain/research/supply-chain-top-25" TargetMode="External"/><Relationship Id="rId13" Type="http://schemas.openxmlformats.org/officeDocument/2006/relationships/hyperlink" Target="https://www.gartner.com/en/supply-chain/trends/supply-chain-top-25-methodology" TargetMode="External"/><Relationship Id="rId14" Type="http://schemas.openxmlformats.org/officeDocument/2006/relationships/hyperlink" Target="https://www.gartner.com/en/supply-chain/insights/power-of-the-profession-blog/methodology-refresh-2025-supply-chain-top-25" TargetMode="External"/><Relationship Id="rId15" Type="http://schemas.openxmlformats.org/officeDocument/2006/relationships/hyperlink" Target="https://www.scmr.com/article/schneider-electric-gartner-top-25-supply-chains/Cisco_Systems" TargetMode="External"/><Relationship Id="rId16" Type="http://schemas.openxmlformats.org/officeDocument/2006/relationships/hyperlink" Target="https://www.thefacture.com/gartner-unveils-20th-edition-of-global-supply-chain-top-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