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overcome AI adoption hurdles to advance procurement digitisation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Companies worldwide are eager to accelerate the digitization of their procurement functions, particularly through the use of emerging technologies like artificial intelligence (AI). A recent study conducted jointly with Digital Procurement World, which surveyed over 200 procurement executives globally, highlighted these ambitious plans. However, deeper insights from in-depth interviews with more than two dozen procurement leaders and their colleagues in supply chain and IT reveal significant challenges standing in the way of successful digital transformation. Three companies featured in the study demonstrate practical strategies to overcome these obstacles and advance their procurement digitization effectively.</w:t>
      </w:r>
      <w:r/>
    </w:p>
    <w:p>
      <w:r/>
      <w:r>
        <w:t>A primary challenge cited by multiple sources involves managing change within the organisation. Resistance to new technologies and change fatigue among staff can hamper AI adoption. Successful companies focus on strong change management strategies, including securing cross-functional buy-in and championing digital initiatives at multiple organisational levels. Centralising procurement data and automating data cleansing are also critical steps to deal with poor data quality and siloed information—issues that plague many procurement functions and hinder the accuracy and efficiency of AI systems.</w:t>
      </w:r>
      <w:r/>
    </w:p>
    <w:p>
      <w:r/>
      <w:r>
        <w:t>Integration of AI with legacy IT systems presents another frequent barrier. Many organisations struggle to connect new AI tools with their existing procurement platforms, risking fragmented workflows and suboptimal performance. In response, leading companies prioritise seamless integration, leveraging platforms designed for compatibility and scalability. They also invest in hiring or upskilling staff to bridge skill gaps and ensure their teams possess the expertise needed to maintain and innovate with AI technologies.</w:t>
      </w:r>
      <w:r/>
    </w:p>
    <w:p>
      <w:r/>
      <w:r>
        <w:t>Beyond operational and technical challenges, companies must address financial considerations. High initial investment costs and unclear return on investment (ROI) can delay or derail AI projects. However, forward-looking firms illustrate that the long-term benefits—faster operations, reduced manual labour, enhanced contract management, and more strategic sourcing—justify these upfront costs.</w:t>
      </w:r>
      <w:r/>
    </w:p>
    <w:p>
      <w:r/>
      <w:r>
        <w:t>The legal dimension of procurement digitization is rapidly evolving thanks to AI innovations. AI-driven legal technologies are expediting contract drafting, review, and management processes, delivering substantial time savings while improving accuracy. Firms such as Deloitte, KPMG, and various specialised legal technology providers have harnessed AI to optimise commercial contract workflows and procurement-related legal spending. The automation and standardisation brought by AI in these areas are not only streamlining operations but also helping companies navigate complex regulatory environments, such as new EU AI legislation.</w:t>
      </w:r>
      <w:r/>
    </w:p>
    <w:p>
      <w:r/>
      <w:r>
        <w:t>At the same time, responsible AI use is becoming a critical consideration for procurement digitisation. Companies are increasingly aware of the risks surrounding misinformation, data privacy, bias in AI algorithms, and environmental impact. Adhering to ethical guidelines and ensuring transparency and trustworthiness in AI applications is essential for sustainable success and regulatory compliance.</w:t>
      </w:r>
      <w:r/>
    </w:p>
    <w:p>
      <w:r/>
      <w:r>
        <w:t>Leading firms showcased in the study demonstrate that overcoming AI implementation challenges in procurement requires a comprehensive approach—addressing data quality, system integration, change management, talent acquisition, and responsible AI governance. By embracing these multifaceted strategies, organisations can unlock the transformative potential of AI, driving faster, more efficient, and smarter procurement processes that support broader business goals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https://hbr.org/2025/07/how-3-companies-digitized-their-procurement-processes</w:t>
        </w:r>
      </w:hyperlink>
      <w:r>
        <w:t xml:space="preserve"> - Please view link - unable to able to access data</w:t>
      </w:r>
      <w:r/>
    </w:p>
    <w:p>
      <w:pPr>
        <w:pStyle w:val="ListNumber"/>
        <w:spacing w:line="240" w:lineRule="auto"/>
        <w:ind w:left="720"/>
      </w:pPr>
      <w:r/>
      <w:hyperlink r:id="rId11">
        <w:r>
          <w:rPr>
            <w:color w:val="0000EE"/>
            <w:u w:val="single"/>
          </w:rPr>
          <w:t>https://www.ft.com/content/6c251704-a17b-43be-b65d-18f3b2f26fb5</w:t>
        </w:r>
      </w:hyperlink>
      <w:r>
        <w:t xml:space="preserve"> - This article discusses how AI is revolutionising legal processes by removing obstacles and speeding up business operations. Organisations like ContractPodAi (CPAI) have partnered with legal service providers to incorporate AI for faster legal operations, such as drafting and reviewing contracts. Companies like D2LegalTechnology help clients navigate new EU AI legislation, while LexisNexis and vLex have developed AI tools that significantly reduce the time required for legal research. AI integration is particularly beneficial in tasks like commercial contract management, procurement, billing, and standardising legal data. Major firms like Deloitte and KPMG leverage AI to enhance contract management, achieving notable time savings. Brightflag and Persuit use AI to optimise legal spending and procurement processes. Efforts toward standardising legal data are led by initiatives such as Law Insider, Noslegal, and Soli. Overall, AI is contributing to faster, more efficient legal and business processes, although these advancements can involve significant costs.</w:t>
      </w:r>
      <w:r/>
    </w:p>
    <w:p>
      <w:pPr>
        <w:pStyle w:val="ListNumber"/>
        <w:spacing w:line="240" w:lineRule="auto"/>
        <w:ind w:left="720"/>
      </w:pPr>
      <w:r/>
      <w:hyperlink r:id="rId12">
        <w:r>
          <w:rPr>
            <w:color w:val="0000EE"/>
            <w:u w:val="single"/>
          </w:rPr>
          <w:t>https://www.sdintl.com/blog/sdi-international-corp-how-to-overcome-ai-challenges-in-procurement/</w:t>
        </w:r>
      </w:hyperlink>
      <w:r>
        <w:t xml:space="preserve"> - This article outlines the challenges and practical tips for implementing AI in procurement. Key challenges include change management, integration with existing systems, skills and expertise, and privacy concerns. Practical tips for successful AI implementation in procurement are also provided.</w:t>
      </w:r>
      <w:r/>
    </w:p>
    <w:p>
      <w:pPr>
        <w:pStyle w:val="ListNumber"/>
        <w:spacing w:line="240" w:lineRule="auto"/>
        <w:ind w:left="720"/>
      </w:pPr>
      <w:r/>
      <w:hyperlink r:id="rId13">
        <w:r>
          <w:rPr>
            <w:color w:val="0000EE"/>
            <w:u w:val="single"/>
          </w:rPr>
          <w:t>https://eoxs.com/new_blog/challenges-and-opportunities-of-ai-adoption-in-procurement/</w:t>
        </w:r>
      </w:hyperlink>
      <w:r>
        <w:t xml:space="preserve"> - This article discusses the challenges and opportunities of AI adoption in procurement. Challenges include data quality and management, change management, initial investment and ROI, talent and skill gaps, and integration with existing systems. The article also highlights the importance of addressing these challenges to leverage AI's potential in procurement.</w:t>
      </w:r>
      <w:r/>
    </w:p>
    <w:p>
      <w:pPr>
        <w:pStyle w:val="ListNumber"/>
        <w:spacing w:line="240" w:lineRule="auto"/>
        <w:ind w:left="720"/>
      </w:pPr>
      <w:r/>
      <w:hyperlink r:id="rId14">
        <w:r>
          <w:rPr>
            <w:color w:val="0000EE"/>
            <w:u w:val="single"/>
          </w:rPr>
          <w:t>https://www.zycus.com/blog/artificial-intelligence/ai-barriers-in-procurement-cpo-rising-2025</w:t>
        </w:r>
      </w:hyperlink>
      <w:r>
        <w:t xml:space="preserve"> - This article discusses the barriers to AI adoption in procurement, including poor data quality and siloed information, organisational resistance and change fatigue, and the need for effective change management strategies. It also provides solutions to overcome these barriers, such as centralising procurement data, automating data cleansing, and enabling cross-functional champions.</w:t>
      </w:r>
      <w:r/>
    </w:p>
    <w:p>
      <w:pPr>
        <w:pStyle w:val="ListNumber"/>
        <w:spacing w:line="240" w:lineRule="auto"/>
        <w:ind w:left="720"/>
      </w:pPr>
      <w:r/>
      <w:hyperlink r:id="rId15">
        <w:r>
          <w:rPr>
            <w:color w:val="0000EE"/>
            <w:u w:val="single"/>
          </w:rPr>
          <w:t>https://www.ft.com/content/52249269-cca7-4060-8009-ea1c1fa28f60</w:t>
        </w:r>
      </w:hyperlink>
      <w:r>
        <w:t xml:space="preserve"> - This article discusses the implications of AI for responsible business practices. It highlights the potential benefits and risks of AI, including concerns about misinformation, data breaches, bias, job losses, and environmental impact. The article emphasises the need for businesses to implement AI responsibly, ensuring trustworthiness, transparency, and adherence to ethical guidelines.</w:t>
      </w:r>
      <w:r/>
    </w:p>
    <w:p>
      <w:pPr>
        <w:pStyle w:val="ListNumber"/>
        <w:spacing w:line="240" w:lineRule="auto"/>
        <w:ind w:left="720"/>
      </w:pPr>
      <w:r/>
      <w:hyperlink r:id="rId16">
        <w:r>
          <w:rPr>
            <w:color w:val="0000EE"/>
            <w:u w:val="single"/>
          </w:rPr>
          <w:t>https://www.hashmicro.com/blog/ai-in-procurement/</w:t>
        </w:r>
      </w:hyperlink>
      <w:r>
        <w:t xml:space="preserve"> - This article provides a comprehensive guide on AI in procurement, discussing the benefits, challenges, and best practices. It highlights challenges such as data quality and integration issues, high implementation costs, and skill and expertise gaps. The article also offers practical tips for overcoming these challenges to successfully implement AI in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br.org/2025/07/how-3-companies-digitized-their-procurement-processes" TargetMode="External"/><Relationship Id="rId11" Type="http://schemas.openxmlformats.org/officeDocument/2006/relationships/hyperlink" Target="https://www.ft.com/content/6c251704-a17b-43be-b65d-18f3b2f26fb5" TargetMode="External"/><Relationship Id="rId12" Type="http://schemas.openxmlformats.org/officeDocument/2006/relationships/hyperlink" Target="https://www.sdintl.com/blog/sdi-international-corp-how-to-overcome-ai-challenges-in-procurement/" TargetMode="External"/><Relationship Id="rId13" Type="http://schemas.openxmlformats.org/officeDocument/2006/relationships/hyperlink" Target="https://eoxs.com/new_blog/challenges-and-opportunities-of-ai-adoption-in-procurement/" TargetMode="External"/><Relationship Id="rId14" Type="http://schemas.openxmlformats.org/officeDocument/2006/relationships/hyperlink" Target="https://www.zycus.com/blog/artificial-intelligence/ai-barriers-in-procurement-cpo-rising-2025" TargetMode="External"/><Relationship Id="rId15" Type="http://schemas.openxmlformats.org/officeDocument/2006/relationships/hyperlink" Target="https://www.ft.com/content/52249269-cca7-4060-8009-ea1c1fa28f60" TargetMode="External"/><Relationship Id="rId16" Type="http://schemas.openxmlformats.org/officeDocument/2006/relationships/hyperlink" Target="https://www.hashmicro.com/blog/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